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10AD7C" w14:textId="1FB70DFD" w:rsidR="00AE6838" w:rsidRDefault="00AE6838" w:rsidP="00AE6838">
      <w:pPr>
        <w:pStyle w:val="CRCoverPage"/>
        <w:tabs>
          <w:tab w:val="right" w:pos="10440"/>
        </w:tabs>
        <w:spacing w:after="0"/>
        <w:jc w:val="both"/>
        <w:rPr>
          <w:b/>
          <w:i/>
          <w:noProof/>
          <w:sz w:val="28"/>
          <w:lang w:eastAsia="zh-CN"/>
        </w:rPr>
      </w:pPr>
      <w:bookmarkStart w:id="0" w:name="_Ref399006623"/>
      <w:bookmarkStart w:id="1" w:name="_Toc92513360"/>
      <w:bookmarkStart w:id="2" w:name="_Ref124589705"/>
      <w:bookmarkStart w:id="3" w:name="_Ref129681862"/>
      <w:r w:rsidRPr="00674679">
        <w:rPr>
          <w:rFonts w:cs="Arial"/>
          <w:b/>
          <w:sz w:val="24"/>
          <w:szCs w:val="24"/>
        </w:rPr>
        <w:t xml:space="preserve">3GPP TSG-RAN WG4 Meeting # </w:t>
      </w:r>
      <w:r w:rsidRPr="00697EEA">
        <w:rPr>
          <w:rFonts w:cs="Arial"/>
          <w:b/>
          <w:sz w:val="24"/>
          <w:szCs w:val="24"/>
        </w:rPr>
        <w:t>1</w:t>
      </w:r>
      <w:r w:rsidR="009469CB">
        <w:rPr>
          <w:rFonts w:cs="Arial"/>
          <w:b/>
          <w:sz w:val="24"/>
          <w:szCs w:val="24"/>
        </w:rPr>
        <w:t>11</w:t>
      </w:r>
      <w:r>
        <w:rPr>
          <w:b/>
          <w:i/>
          <w:noProof/>
          <w:sz w:val="28"/>
        </w:rPr>
        <w:tab/>
      </w:r>
      <w:r w:rsidR="00BC5182" w:rsidRPr="00BC5182">
        <w:rPr>
          <w:rFonts w:cs="Arial"/>
          <w:b/>
          <w:sz w:val="24"/>
          <w:szCs w:val="24"/>
        </w:rPr>
        <w:t>R4-2407631</w:t>
      </w:r>
    </w:p>
    <w:p w14:paraId="3DDC736B" w14:textId="60DA5ED1" w:rsidR="00AE6838" w:rsidRDefault="009469CB" w:rsidP="00AE6838">
      <w:pPr>
        <w:pStyle w:val="CRCoverPage"/>
        <w:spacing w:after="0"/>
        <w:outlineLvl w:val="0"/>
        <w:rPr>
          <w:b/>
          <w:noProof/>
          <w:sz w:val="24"/>
        </w:rPr>
      </w:pPr>
      <w:r>
        <w:rPr>
          <w:b/>
          <w:sz w:val="24"/>
          <w:szCs w:val="24"/>
          <w:lang w:eastAsia="zh-CN"/>
        </w:rPr>
        <w:t>Fukuoka</w:t>
      </w:r>
      <w:r w:rsidR="00F448D7">
        <w:rPr>
          <w:b/>
          <w:sz w:val="24"/>
          <w:szCs w:val="24"/>
          <w:lang w:eastAsia="zh-CN"/>
        </w:rPr>
        <w:t xml:space="preserve">, </w:t>
      </w:r>
      <w:r>
        <w:rPr>
          <w:b/>
          <w:sz w:val="24"/>
          <w:szCs w:val="24"/>
          <w:lang w:eastAsia="zh-CN"/>
        </w:rPr>
        <w:t>Japan, 20</w:t>
      </w:r>
      <w:r w:rsidR="008F4A5A" w:rsidRPr="008F4A5A">
        <w:rPr>
          <w:b/>
          <w:sz w:val="24"/>
          <w:szCs w:val="24"/>
          <w:vertAlign w:val="superscript"/>
          <w:lang w:eastAsia="zh-CN"/>
        </w:rPr>
        <w:t>th</w:t>
      </w:r>
      <w:r w:rsidR="008F4A5A">
        <w:rPr>
          <w:b/>
          <w:sz w:val="24"/>
          <w:szCs w:val="24"/>
          <w:vertAlign w:val="superscript"/>
          <w:lang w:eastAsia="zh-CN"/>
        </w:rPr>
        <w:t xml:space="preserve"> </w:t>
      </w:r>
      <w:r>
        <w:rPr>
          <w:b/>
          <w:sz w:val="24"/>
          <w:szCs w:val="24"/>
          <w:lang w:eastAsia="zh-CN"/>
        </w:rPr>
        <w:t>- 24</w:t>
      </w:r>
      <w:r w:rsidR="008F4A5A" w:rsidRPr="008F4A5A">
        <w:rPr>
          <w:b/>
          <w:sz w:val="24"/>
          <w:szCs w:val="24"/>
          <w:vertAlign w:val="superscript"/>
          <w:lang w:eastAsia="zh-CN"/>
        </w:rPr>
        <w:t>th</w:t>
      </w:r>
      <w:r w:rsidR="00B550BC">
        <w:rPr>
          <w:b/>
          <w:sz w:val="24"/>
          <w:szCs w:val="24"/>
          <w:lang w:eastAsia="zh-CN"/>
        </w:rPr>
        <w:t>,</w:t>
      </w:r>
      <w:r w:rsidR="00B521EC">
        <w:rPr>
          <w:b/>
          <w:sz w:val="24"/>
          <w:szCs w:val="24"/>
          <w:lang w:eastAsia="zh-CN"/>
        </w:rPr>
        <w:t xml:space="preserve"> </w:t>
      </w:r>
      <w:r>
        <w:rPr>
          <w:b/>
          <w:sz w:val="24"/>
          <w:szCs w:val="24"/>
          <w:lang w:eastAsia="zh-CN"/>
        </w:rPr>
        <w:t>May</w:t>
      </w:r>
      <w:r w:rsidR="000142B5">
        <w:rPr>
          <w:b/>
          <w:sz w:val="24"/>
          <w:szCs w:val="24"/>
          <w:lang w:eastAsia="zh-CN"/>
        </w:rPr>
        <w:t>,</w:t>
      </w:r>
      <w:r w:rsidR="009A5791">
        <w:rPr>
          <w:b/>
          <w:sz w:val="24"/>
          <w:szCs w:val="24"/>
          <w:lang w:eastAsia="zh-CN"/>
        </w:rPr>
        <w:t xml:space="preserve"> </w:t>
      </w:r>
      <w:r w:rsidR="00AE6838" w:rsidRPr="00697EEA">
        <w:rPr>
          <w:b/>
          <w:sz w:val="24"/>
          <w:szCs w:val="24"/>
          <w:lang w:eastAsia="zh-CN"/>
        </w:rPr>
        <w:t>20</w:t>
      </w:r>
      <w:r w:rsidR="00AE6838" w:rsidRPr="00BF1228">
        <w:rPr>
          <w:b/>
          <w:sz w:val="24"/>
          <w:szCs w:val="24"/>
          <w:lang w:eastAsia="zh-CN"/>
        </w:rPr>
        <w:t>2</w:t>
      </w:r>
      <w:r w:rsidR="00586610">
        <w:rPr>
          <w:b/>
          <w:sz w:val="24"/>
          <w:szCs w:val="24"/>
          <w:lang w:eastAsia="zh-CN"/>
        </w:rPr>
        <w:t>4</w:t>
      </w:r>
    </w:p>
    <w:p w14:paraId="4D44B5FF" w14:textId="77777777" w:rsidR="00AE6838" w:rsidRPr="008F4A5A" w:rsidRDefault="00AE6838" w:rsidP="00AE6838">
      <w:pPr>
        <w:tabs>
          <w:tab w:val="left" w:pos="1985"/>
        </w:tabs>
        <w:rPr>
          <w:rFonts w:ascii="Arial" w:hAnsi="Arial" w:cs="Arial"/>
          <w:b/>
          <w:sz w:val="22"/>
          <w:lang w:val="en-GB"/>
        </w:rPr>
      </w:pPr>
    </w:p>
    <w:p w14:paraId="6006E794" w14:textId="77777777" w:rsidR="00AE6838" w:rsidRPr="00CE783C" w:rsidRDefault="00AE6838" w:rsidP="00AE6838">
      <w:pPr>
        <w:tabs>
          <w:tab w:val="left" w:pos="1985"/>
        </w:tabs>
        <w:rPr>
          <w:rFonts w:ascii="Arial" w:eastAsia="宋体" w:hAnsi="Arial" w:cs="Arial"/>
          <w:b/>
          <w:sz w:val="22"/>
        </w:rPr>
      </w:pPr>
      <w:r w:rsidRPr="007C2D23">
        <w:rPr>
          <w:rFonts w:ascii="Arial" w:hAnsi="Arial" w:cs="Arial"/>
          <w:b/>
          <w:sz w:val="22"/>
        </w:rPr>
        <w:t xml:space="preserve">Source: </w:t>
      </w:r>
      <w:r w:rsidRPr="007C2D23">
        <w:rPr>
          <w:rFonts w:ascii="Arial" w:hAnsi="Arial" w:cs="Arial"/>
          <w:b/>
          <w:sz w:val="22"/>
        </w:rPr>
        <w:tab/>
      </w:r>
      <w:r>
        <w:rPr>
          <w:rFonts w:ascii="Arial" w:hAnsi="Arial" w:cs="Arial"/>
          <w:sz w:val="22"/>
        </w:rPr>
        <w:t>S</w:t>
      </w:r>
      <w:r>
        <w:rPr>
          <w:rFonts w:ascii="Arial" w:hAnsi="Arial" w:cs="Arial" w:hint="eastAsia"/>
          <w:sz w:val="22"/>
        </w:rPr>
        <w:t>amsung</w:t>
      </w:r>
    </w:p>
    <w:p w14:paraId="03EF00D8" w14:textId="68297643" w:rsidR="00AE6838" w:rsidRDefault="00AE6838" w:rsidP="00AE6838">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B1647B">
        <w:rPr>
          <w:rFonts w:cs="Arial"/>
          <w:sz w:val="22"/>
        </w:rPr>
        <w:t>Views</w:t>
      </w:r>
      <w:r w:rsidR="00586610">
        <w:rPr>
          <w:rFonts w:cs="Arial"/>
          <w:sz w:val="22"/>
        </w:rPr>
        <w:t xml:space="preserve"> on </w:t>
      </w:r>
      <w:r w:rsidR="00CF4D72">
        <w:rPr>
          <w:rFonts w:cs="Arial"/>
          <w:sz w:val="22"/>
        </w:rPr>
        <w:t xml:space="preserve">HPUE for </w:t>
      </w:r>
      <w:r w:rsidR="009469CB">
        <w:rPr>
          <w:rFonts w:cs="Arial"/>
          <w:sz w:val="22"/>
        </w:rPr>
        <w:t>Int</w:t>
      </w:r>
      <w:r w:rsidR="00502EDC">
        <w:rPr>
          <w:rFonts w:cs="Arial"/>
          <w:sz w:val="22"/>
        </w:rPr>
        <w:t>er-band EN-DC/NR-CA</w:t>
      </w:r>
      <w:r w:rsidR="009469CB">
        <w:rPr>
          <w:rFonts w:cs="Arial"/>
          <w:sz w:val="22"/>
        </w:rPr>
        <w:t xml:space="preserve"> in</w:t>
      </w:r>
      <w:r w:rsidR="00CF4D72">
        <w:rPr>
          <w:rFonts w:cs="Arial"/>
          <w:sz w:val="22"/>
        </w:rPr>
        <w:t xml:space="preserve"> terrestrial network</w:t>
      </w:r>
    </w:p>
    <w:p w14:paraId="03001D6A" w14:textId="7398D1D9" w:rsidR="00AE6838" w:rsidRDefault="00AE6838" w:rsidP="00AE6838">
      <w:pPr>
        <w:pStyle w:val="TAC"/>
        <w:ind w:left="1985" w:hanging="1985"/>
        <w:jc w:val="both"/>
        <w:rPr>
          <w:rFonts w:cs="Arial"/>
          <w:sz w:val="22"/>
        </w:rPr>
      </w:pPr>
      <w:r w:rsidRPr="0000549C">
        <w:rPr>
          <w:rFonts w:cs="Arial"/>
          <w:b/>
          <w:sz w:val="22"/>
        </w:rPr>
        <w:t>Agen</w:t>
      </w:r>
      <w:r w:rsidRPr="0000549C">
        <w:rPr>
          <w:rFonts w:eastAsia="宋体" w:cs="Arial" w:hint="eastAsia"/>
          <w:b/>
          <w:sz w:val="22"/>
        </w:rPr>
        <w:t>d</w:t>
      </w:r>
      <w:r w:rsidRPr="0000549C">
        <w:rPr>
          <w:rFonts w:cs="Arial"/>
          <w:b/>
          <w:sz w:val="22"/>
        </w:rPr>
        <w:t>a Item:</w:t>
      </w:r>
      <w:r w:rsidRPr="00B337D1">
        <w:rPr>
          <w:rFonts w:cs="Arial"/>
          <w:sz w:val="22"/>
        </w:rPr>
        <w:tab/>
      </w:r>
      <w:r w:rsidR="00B337D1" w:rsidRPr="00B337D1">
        <w:rPr>
          <w:rFonts w:cs="Arial"/>
          <w:sz w:val="22"/>
        </w:rPr>
        <w:t>10.1.1.2.2</w:t>
      </w:r>
    </w:p>
    <w:p w14:paraId="36750ECD" w14:textId="77777777" w:rsidR="00AE6838" w:rsidRDefault="00AE6838" w:rsidP="00AE6838">
      <w:pPr>
        <w:ind w:left="1985" w:hanging="1985"/>
        <w:rPr>
          <w:rFonts w:ascii="Arial" w:eastAsia="宋体" w:hAnsi="Arial" w:cs="Arial"/>
          <w:sz w:val="22"/>
        </w:rPr>
      </w:pPr>
      <w:r w:rsidRPr="007C2D23">
        <w:rPr>
          <w:rFonts w:ascii="Arial" w:hAnsi="Arial" w:cs="Arial"/>
          <w:b/>
          <w:sz w:val="22"/>
        </w:rPr>
        <w:t>Document for:</w:t>
      </w:r>
      <w:r w:rsidRPr="007C2D23">
        <w:rPr>
          <w:rFonts w:ascii="Arial" w:hAnsi="Arial" w:cs="Arial"/>
          <w:sz w:val="22"/>
        </w:rPr>
        <w:tab/>
      </w:r>
      <w:r>
        <w:rPr>
          <w:rFonts w:ascii="Arial" w:eastAsia="宋体" w:hAnsi="Arial" w:cs="Arial"/>
          <w:sz w:val="22"/>
        </w:rPr>
        <w:t>Discussion</w:t>
      </w:r>
    </w:p>
    <w:bookmarkEnd w:id="0"/>
    <w:bookmarkEnd w:id="1"/>
    <w:p w14:paraId="43C59728" w14:textId="77777777" w:rsidR="009F4884" w:rsidRDefault="00AE6838" w:rsidP="009F4884">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宋体"/>
          <w:b w:val="0"/>
          <w:sz w:val="36"/>
          <w:szCs w:val="36"/>
          <w:lang w:eastAsia="zh-CN"/>
        </w:rPr>
      </w:pPr>
      <w:r w:rsidRPr="00A43470">
        <w:rPr>
          <w:rFonts w:eastAsia="宋体"/>
          <w:b w:val="0"/>
          <w:sz w:val="36"/>
          <w:szCs w:val="36"/>
          <w:lang w:eastAsia="zh-CN"/>
        </w:rPr>
        <w:t>Introduction</w:t>
      </w:r>
    </w:p>
    <w:p w14:paraId="0E44AB5B" w14:textId="2955B795" w:rsidR="00AE6838" w:rsidRDefault="00500037" w:rsidP="00AE6838">
      <w:pPr>
        <w:pStyle w:val="a0"/>
        <w:rPr>
          <w:rFonts w:ascii="Times New Roman" w:hAnsi="Times New Roman" w:cs="Times New Roman"/>
          <w:lang w:val="en-GB"/>
        </w:rPr>
      </w:pPr>
      <w:r w:rsidRPr="00BD5283">
        <w:rPr>
          <w:rFonts w:ascii="Times New Roman" w:hAnsi="Times New Roman" w:cs="Times New Roman"/>
          <w:lang w:val="en-GB"/>
        </w:rPr>
        <w:t xml:space="preserve">In </w:t>
      </w:r>
      <w:r w:rsidR="00385DF3">
        <w:rPr>
          <w:rFonts w:ascii="Times New Roman" w:hAnsi="Times New Roman" w:cs="Times New Roman"/>
          <w:lang w:val="en-GB"/>
        </w:rPr>
        <w:t>RAN#</w:t>
      </w:r>
      <w:r w:rsidR="00586610">
        <w:rPr>
          <w:rFonts w:ascii="Times New Roman" w:hAnsi="Times New Roman" w:cs="Times New Roman"/>
          <w:lang w:val="en-GB"/>
        </w:rPr>
        <w:t>103</w:t>
      </w:r>
      <w:r w:rsidR="00385DF3">
        <w:rPr>
          <w:rFonts w:ascii="Times New Roman" w:hAnsi="Times New Roman" w:cs="Times New Roman"/>
          <w:lang w:val="en-GB"/>
        </w:rPr>
        <w:t xml:space="preserve">, </w:t>
      </w:r>
      <w:r w:rsidR="007F3822">
        <w:rPr>
          <w:rFonts w:ascii="Times New Roman" w:hAnsi="Times New Roman" w:cs="Times New Roman"/>
          <w:lang w:val="en-GB"/>
        </w:rPr>
        <w:t>a new WID</w:t>
      </w:r>
      <w:r w:rsidR="00BC2889">
        <w:rPr>
          <w:rFonts w:ascii="Times New Roman" w:hAnsi="Times New Roman" w:cs="Times New Roman"/>
          <w:lang w:val="en-GB"/>
        </w:rPr>
        <w:t xml:space="preserve"> </w:t>
      </w:r>
      <w:r w:rsidR="00B7550F">
        <w:rPr>
          <w:rFonts w:ascii="Times New Roman" w:hAnsi="Times New Roman" w:cs="Times New Roman"/>
          <w:lang w:val="en-GB"/>
        </w:rPr>
        <w:t>[1]</w:t>
      </w:r>
      <w:r w:rsidR="007F3822">
        <w:rPr>
          <w:rFonts w:ascii="Times New Roman" w:hAnsi="Times New Roman" w:cs="Times New Roman"/>
          <w:lang w:val="en-GB"/>
        </w:rPr>
        <w:t xml:space="preserve"> </w:t>
      </w:r>
      <w:r w:rsidR="00B7550F">
        <w:rPr>
          <w:rFonts w:ascii="Times New Roman" w:hAnsi="Times New Roman" w:cs="Times New Roman"/>
          <w:lang w:val="en-GB"/>
        </w:rPr>
        <w:t xml:space="preserve">for </w:t>
      </w:r>
      <w:r w:rsidR="00B02E0D">
        <w:rPr>
          <w:rFonts w:ascii="Times New Roman" w:hAnsi="Times New Roman" w:cs="Times New Roman"/>
          <w:lang w:val="en-GB"/>
        </w:rPr>
        <w:t>UE RF</w:t>
      </w:r>
      <w:r w:rsidR="00B7550F">
        <w:rPr>
          <w:rFonts w:ascii="Times New Roman" w:hAnsi="Times New Roman" w:cs="Times New Roman"/>
          <w:lang w:val="en-GB"/>
        </w:rPr>
        <w:t xml:space="preserve"> enhancement was approved with three objectives, one of them is </w:t>
      </w:r>
      <w:r w:rsidR="00B7550F" w:rsidRPr="00B7550F">
        <w:rPr>
          <w:rFonts w:ascii="Times New Roman" w:hAnsi="Times New Roman" w:cs="Times New Roman"/>
          <w:lang w:val="en-GB"/>
        </w:rPr>
        <w:t>High power UE (HPUE) for CA in terrestrial network (TN) (including 3Tx)</w:t>
      </w:r>
      <w:r w:rsidR="00443622">
        <w:rPr>
          <w:rFonts w:ascii="Times New Roman" w:hAnsi="Times New Roman" w:cs="Times New Roman"/>
          <w:lang w:val="en-GB"/>
        </w:rPr>
        <w:t>.</w:t>
      </w:r>
    </w:p>
    <w:p w14:paraId="0B8B4AFE" w14:textId="7314CFEA" w:rsidR="0079441C" w:rsidRDefault="00BC2889" w:rsidP="00913720">
      <w:pPr>
        <w:pStyle w:val="a0"/>
        <w:rPr>
          <w:rFonts w:ascii="Times New Roman" w:hAnsi="Times New Roman" w:cs="Times New Roman"/>
          <w:lang w:val="en-GB"/>
        </w:rPr>
      </w:pPr>
      <w:proofErr w:type="gramStart"/>
      <w:r>
        <w:rPr>
          <w:rFonts w:ascii="Times New Roman" w:hAnsi="Times New Roman" w:cs="Times New Roman"/>
          <w:lang w:val="en-GB"/>
        </w:rPr>
        <w:t>Generally</w:t>
      </w:r>
      <w:proofErr w:type="gramEnd"/>
      <w:r>
        <w:rPr>
          <w:rFonts w:ascii="Times New Roman" w:hAnsi="Times New Roman" w:cs="Times New Roman"/>
          <w:lang w:val="en-GB"/>
        </w:rPr>
        <w:t xml:space="preserve"> there are three targ</w:t>
      </w:r>
      <w:r w:rsidR="0079441C">
        <w:rPr>
          <w:rFonts w:ascii="Times New Roman" w:hAnsi="Times New Roman" w:cs="Times New Roman"/>
          <w:lang w:val="en-GB"/>
        </w:rPr>
        <w:t xml:space="preserve">ets </w:t>
      </w:r>
      <w:r w:rsidR="00685000">
        <w:rPr>
          <w:rFonts w:ascii="Times New Roman" w:hAnsi="Times New Roman" w:cs="Times New Roman"/>
          <w:lang w:val="en-GB"/>
        </w:rPr>
        <w:t>for HPUE</w:t>
      </w:r>
      <w:r w:rsidR="009469CB">
        <w:rPr>
          <w:rFonts w:ascii="Times New Roman" w:hAnsi="Times New Roman" w:cs="Times New Roman"/>
          <w:lang w:val="en-GB"/>
        </w:rPr>
        <w:t xml:space="preserve"> evolution</w:t>
      </w:r>
      <w:r w:rsidR="00685000">
        <w:rPr>
          <w:rFonts w:ascii="Times New Roman" w:hAnsi="Times New Roman" w:cs="Times New Roman"/>
          <w:lang w:val="en-GB"/>
        </w:rPr>
        <w:t xml:space="preserve"> </w:t>
      </w:r>
      <w:r w:rsidR="0079441C">
        <w:rPr>
          <w:rFonts w:ascii="Times New Roman" w:hAnsi="Times New Roman" w:cs="Times New Roman"/>
          <w:lang w:val="en-GB"/>
        </w:rPr>
        <w:t>in this WID</w:t>
      </w:r>
      <w:r w:rsidR="00443622">
        <w:rPr>
          <w:rFonts w:ascii="Times New Roman" w:hAnsi="Times New Roman" w:cs="Times New Roman"/>
          <w:lang w:val="en-GB"/>
        </w:rPr>
        <w:t>.</w:t>
      </w:r>
      <w:r w:rsidR="00A320EF">
        <w:rPr>
          <w:rFonts w:ascii="Times New Roman" w:hAnsi="Times New Roman" w:cs="Times New Roman"/>
          <w:lang w:val="en-GB"/>
        </w:rPr>
        <w:t xml:space="preserve"> </w:t>
      </w:r>
    </w:p>
    <w:p w14:paraId="79C8A6A5" w14:textId="0EC27762" w:rsidR="00913720" w:rsidRDefault="0079441C" w:rsidP="0079441C">
      <w:pPr>
        <w:pStyle w:val="a0"/>
        <w:ind w:firstLineChars="100" w:firstLine="210"/>
        <w:rPr>
          <w:rFonts w:ascii="Times New Roman" w:hAnsi="Times New Roman" w:cs="Times New Roman"/>
          <w:lang w:val="en-GB"/>
        </w:rPr>
      </w:pPr>
      <w:r>
        <w:rPr>
          <w:rFonts w:ascii="Times New Roman" w:hAnsi="Times New Roman" w:cs="Times New Roman"/>
          <w:lang w:val="en-GB"/>
        </w:rPr>
        <w:t>- S</w:t>
      </w:r>
      <w:r w:rsidR="00BC2889">
        <w:rPr>
          <w:rFonts w:ascii="Times New Roman" w:hAnsi="Times New Roman" w:cs="Times New Roman"/>
          <w:lang w:val="en-GB"/>
        </w:rPr>
        <w:t>peci</w:t>
      </w:r>
      <w:r>
        <w:rPr>
          <w:rFonts w:ascii="Times New Roman" w:hAnsi="Times New Roman" w:cs="Times New Roman"/>
          <w:lang w:val="en-GB"/>
        </w:rPr>
        <w:t>fying</w:t>
      </w:r>
      <w:r w:rsidR="00BC2889">
        <w:rPr>
          <w:rFonts w:ascii="Times New Roman" w:hAnsi="Times New Roman" w:cs="Times New Roman"/>
          <w:lang w:val="en-GB"/>
        </w:rPr>
        <w:t xml:space="preserve"> </w:t>
      </w:r>
      <w:r>
        <w:rPr>
          <w:rFonts w:ascii="Times New Roman" w:hAnsi="Times New Roman" w:cs="Times New Roman"/>
          <w:lang w:val="en-GB"/>
        </w:rPr>
        <w:t>general requirements</w:t>
      </w:r>
      <w:r w:rsidR="00BC2889">
        <w:rPr>
          <w:rFonts w:ascii="Times New Roman" w:hAnsi="Times New Roman" w:cs="Times New Roman"/>
          <w:lang w:val="en-GB"/>
        </w:rPr>
        <w:t xml:space="preserve"> for </w:t>
      </w:r>
      <w:r>
        <w:rPr>
          <w:rFonts w:ascii="Times New Roman" w:hAnsi="Times New Roman" w:cs="Times New Roman"/>
          <w:lang w:val="en-GB"/>
        </w:rPr>
        <w:t xml:space="preserve">PC1.5 </w:t>
      </w:r>
      <w:r w:rsidR="00BC2889">
        <w:rPr>
          <w:rFonts w:ascii="Times New Roman" w:hAnsi="Times New Roman" w:cs="Times New Roman"/>
          <w:lang w:val="en-GB"/>
        </w:rPr>
        <w:t xml:space="preserve">TDD </w:t>
      </w:r>
      <w:r w:rsidR="00B02E0D">
        <w:rPr>
          <w:rFonts w:ascii="Times New Roman" w:hAnsi="Times New Roman" w:cs="Times New Roman"/>
          <w:lang w:val="en-GB"/>
        </w:rPr>
        <w:t>intra-band UL contiguous CA w/ and w/o</w:t>
      </w:r>
      <w:r w:rsidR="00BC2889">
        <w:rPr>
          <w:rFonts w:ascii="Times New Roman" w:hAnsi="Times New Roman" w:cs="Times New Roman"/>
          <w:lang w:val="en-GB"/>
        </w:rPr>
        <w:t xml:space="preserve"> </w:t>
      </w:r>
      <w:r>
        <w:rPr>
          <w:rFonts w:ascii="Times New Roman" w:hAnsi="Times New Roman" w:cs="Times New Roman"/>
          <w:lang w:val="en-GB"/>
        </w:rPr>
        <w:t xml:space="preserve">UL MIMO and specifying general requirements for PC1.5 TDD intra-band UL </w:t>
      </w:r>
      <w:r w:rsidR="00B02E0D">
        <w:rPr>
          <w:rFonts w:ascii="Times New Roman" w:hAnsi="Times New Roman" w:cs="Times New Roman"/>
          <w:lang w:val="en-GB"/>
        </w:rPr>
        <w:t>NC CA w/o</w:t>
      </w:r>
      <w:r>
        <w:rPr>
          <w:rFonts w:ascii="Times New Roman" w:hAnsi="Times New Roman" w:cs="Times New Roman"/>
          <w:lang w:val="en-GB"/>
        </w:rPr>
        <w:t xml:space="preserve"> MIMO</w:t>
      </w:r>
      <w:r w:rsidR="00685000">
        <w:rPr>
          <w:rFonts w:ascii="Times New Roman" w:hAnsi="Times New Roman" w:cs="Times New Roman"/>
          <w:lang w:val="en-GB"/>
        </w:rPr>
        <w:t>;</w:t>
      </w:r>
    </w:p>
    <w:p w14:paraId="21AE06DF" w14:textId="57FD11E9" w:rsidR="0079441C" w:rsidRDefault="0079441C" w:rsidP="0079441C">
      <w:pPr>
        <w:pStyle w:val="a0"/>
        <w:ind w:firstLineChars="100" w:firstLine="210"/>
        <w:rPr>
          <w:rFonts w:ascii="Times New Roman" w:hAnsi="Times New Roman" w:cs="Times New Roman"/>
          <w:lang w:val="en-GB"/>
        </w:rPr>
      </w:pPr>
      <w:r>
        <w:rPr>
          <w:rFonts w:ascii="Times New Roman" w:hAnsi="Times New Roman" w:cs="Times New Roman"/>
          <w:lang w:val="en-GB"/>
        </w:rPr>
        <w:t xml:space="preserve">- Specifying </w:t>
      </w:r>
      <w:r w:rsidR="00A320EF">
        <w:rPr>
          <w:rFonts w:ascii="Times New Roman" w:hAnsi="Times New Roman" w:cs="Times New Roman"/>
          <w:lang w:val="en-GB"/>
        </w:rPr>
        <w:t>general requirement</w:t>
      </w:r>
      <w:r w:rsidR="00685000">
        <w:rPr>
          <w:rFonts w:ascii="Times New Roman" w:hAnsi="Times New Roman" w:cs="Times New Roman"/>
          <w:lang w:val="en-GB"/>
        </w:rPr>
        <w:t>s</w:t>
      </w:r>
      <w:r w:rsidR="00A320EF">
        <w:rPr>
          <w:rFonts w:ascii="Times New Roman" w:hAnsi="Times New Roman" w:cs="Times New Roman"/>
          <w:lang w:val="en-GB"/>
        </w:rPr>
        <w:t xml:space="preserve"> for PC1.5</w:t>
      </w:r>
      <w:r>
        <w:rPr>
          <w:rFonts w:ascii="Times New Roman" w:hAnsi="Times New Roman" w:cs="Times New Roman"/>
          <w:lang w:val="en-GB"/>
        </w:rPr>
        <w:t xml:space="preserve"> </w:t>
      </w:r>
      <w:r w:rsidR="00B337D1">
        <w:rPr>
          <w:rFonts w:ascii="Times New Roman" w:hAnsi="Times New Roman" w:cs="Times New Roman"/>
          <w:lang w:val="en-GB"/>
        </w:rPr>
        <w:t xml:space="preserve">and PC2 for </w:t>
      </w:r>
      <w:r>
        <w:rPr>
          <w:rFonts w:ascii="Times New Roman" w:hAnsi="Times New Roman" w:cs="Times New Roman"/>
          <w:lang w:val="en-GB"/>
        </w:rPr>
        <w:t>two band NR CA</w:t>
      </w:r>
      <w:r w:rsidR="00B337D1">
        <w:rPr>
          <w:rFonts w:ascii="Times New Roman" w:hAnsi="Times New Roman" w:cs="Times New Roman"/>
          <w:lang w:val="en-GB"/>
        </w:rPr>
        <w:t xml:space="preserve"> and</w:t>
      </w:r>
      <w:r w:rsidR="00A320EF">
        <w:rPr>
          <w:rFonts w:ascii="Times New Roman" w:hAnsi="Times New Roman" w:cs="Times New Roman"/>
          <w:lang w:val="en-GB"/>
        </w:rPr>
        <w:t xml:space="preserve"> </w:t>
      </w:r>
      <w:r w:rsidR="006B5625">
        <w:rPr>
          <w:rFonts w:ascii="Times New Roman" w:hAnsi="Times New Roman" w:cs="Times New Roman"/>
          <w:lang w:val="en-GB"/>
        </w:rPr>
        <w:t>two band EN-DC,</w:t>
      </w:r>
      <w:r>
        <w:rPr>
          <w:rFonts w:ascii="Times New Roman" w:hAnsi="Times New Roman" w:cs="Times New Roman"/>
          <w:lang w:val="en-GB"/>
        </w:rPr>
        <w:t xml:space="preserve"> with </w:t>
      </w:r>
      <w:r w:rsidR="006B5625">
        <w:rPr>
          <w:rFonts w:ascii="Times New Roman" w:hAnsi="Times New Roman" w:cs="Times New Roman"/>
          <w:lang w:val="en-GB"/>
        </w:rPr>
        <w:t>2Tx and/or 3Tx for handheld UE and FWA</w:t>
      </w:r>
      <w:r w:rsidR="00685000">
        <w:rPr>
          <w:rFonts w:ascii="Times New Roman" w:hAnsi="Times New Roman" w:cs="Times New Roman"/>
          <w:lang w:val="en-GB"/>
        </w:rPr>
        <w:t>;</w:t>
      </w:r>
    </w:p>
    <w:p w14:paraId="2C4A6777" w14:textId="77777777" w:rsidR="006B5625" w:rsidRDefault="006B5625" w:rsidP="0017004A">
      <w:pPr>
        <w:rPr>
          <w:rFonts w:ascii="Times New Roman" w:hAnsi="Times New Roman" w:cs="Times New Roman"/>
          <w:lang w:val="en-GB"/>
        </w:rPr>
      </w:pPr>
      <w:r w:rsidRPr="006B5625">
        <w:rPr>
          <w:rFonts w:ascii="Times New Roman" w:hAnsi="Times New Roman" w:cs="Times New Roman" w:hint="eastAsia"/>
          <w:lang w:val="en-GB"/>
        </w:rPr>
        <w:t xml:space="preserve"> </w:t>
      </w:r>
      <w:r w:rsidRPr="006B5625">
        <w:rPr>
          <w:rFonts w:ascii="Times New Roman" w:hAnsi="Times New Roman" w:cs="Times New Roman"/>
          <w:lang w:val="en-GB"/>
        </w:rPr>
        <w:t xml:space="preserve">- Investigate </w:t>
      </w:r>
      <w:r>
        <w:rPr>
          <w:rFonts w:ascii="Times New Roman" w:hAnsi="Times New Roman" w:cs="Times New Roman"/>
          <w:lang w:val="en-GB"/>
        </w:rPr>
        <w:t>and if feasible, support increasing UE transmission</w:t>
      </w:r>
      <w:r w:rsidR="00A320EF">
        <w:rPr>
          <w:rFonts w:ascii="Times New Roman" w:hAnsi="Times New Roman" w:cs="Times New Roman"/>
          <w:lang w:val="en-GB"/>
        </w:rPr>
        <w:t xml:space="preserve"> power</w:t>
      </w:r>
      <w:r>
        <w:rPr>
          <w:rFonts w:ascii="Times New Roman" w:hAnsi="Times New Roman" w:cs="Times New Roman"/>
          <w:lang w:val="en-GB"/>
        </w:rPr>
        <w:t xml:space="preserve"> up to the sum of maximum output per band</w:t>
      </w:r>
    </w:p>
    <w:p w14:paraId="3D6FFA86" w14:textId="77777777" w:rsidR="00A320EF" w:rsidRDefault="00A320EF" w:rsidP="0017004A">
      <w:pPr>
        <w:rPr>
          <w:rFonts w:ascii="Times New Roman" w:hAnsi="Times New Roman" w:cs="Times New Roman"/>
          <w:lang w:val="en-GB"/>
        </w:rPr>
      </w:pPr>
    </w:p>
    <w:p w14:paraId="0BEACCA9" w14:textId="03F5DFB8" w:rsidR="00913720" w:rsidRPr="006B5625" w:rsidRDefault="006B5625" w:rsidP="0017004A">
      <w:pPr>
        <w:rPr>
          <w:rFonts w:ascii="Times New Roman" w:hAnsi="Times New Roman" w:cs="Times New Roman"/>
          <w:lang w:val="en-GB"/>
        </w:rPr>
      </w:pPr>
      <w:r>
        <w:rPr>
          <w:rFonts w:ascii="Times New Roman" w:hAnsi="Times New Roman" w:cs="Times New Roman"/>
          <w:lang w:val="en-GB"/>
        </w:rPr>
        <w:t>We</w:t>
      </w:r>
      <w:r w:rsidR="007A6DD6">
        <w:rPr>
          <w:rFonts w:ascii="Times New Roman" w:hAnsi="Times New Roman" w:cs="Times New Roman"/>
          <w:lang w:val="en-GB"/>
        </w:rPr>
        <w:t xml:space="preserve"> share some further consideration on inter-band NR-CA/EN-DC with 2Tx/3Tx</w:t>
      </w:r>
      <w:r w:rsidR="009469CB">
        <w:rPr>
          <w:rFonts w:ascii="Times New Roman" w:hAnsi="Times New Roman" w:cs="Times New Roman"/>
          <w:lang w:val="en-GB"/>
        </w:rPr>
        <w:t>. The agreements of last meeting are captured in [2].</w:t>
      </w:r>
    </w:p>
    <w:p w14:paraId="49BA2B0A" w14:textId="4B057C7C" w:rsidR="00586610" w:rsidRPr="002118C4" w:rsidRDefault="009469CB" w:rsidP="00586610">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2</w:t>
      </w:r>
      <w:r w:rsidR="00586610" w:rsidRPr="002118C4">
        <w:rPr>
          <w:rFonts w:eastAsia="宋体"/>
          <w:b w:val="0"/>
          <w:sz w:val="36"/>
          <w:szCs w:val="36"/>
          <w:lang w:eastAsia="zh-CN"/>
        </w:rPr>
        <w:t>. Discussion</w:t>
      </w:r>
    </w:p>
    <w:p w14:paraId="0611E897" w14:textId="367CB9D5" w:rsidR="00586610" w:rsidRPr="007A6DD6" w:rsidRDefault="009469CB" w:rsidP="00586610">
      <w:pPr>
        <w:pStyle w:val="2"/>
        <w:rPr>
          <w:lang w:val="en-GB"/>
        </w:rPr>
      </w:pPr>
      <w:r>
        <w:rPr>
          <w:lang w:val="en-GB"/>
        </w:rPr>
        <w:t>2</w:t>
      </w:r>
      <w:r w:rsidR="00586610">
        <w:rPr>
          <w:lang w:val="en-GB"/>
        </w:rPr>
        <w:t xml:space="preserve">.1 </w:t>
      </w:r>
      <w:r w:rsidR="007A6DD6">
        <w:rPr>
          <w:lang w:val="en-GB"/>
        </w:rPr>
        <w:t>Consideration on SAR for all scenarios of this WI</w:t>
      </w:r>
    </w:p>
    <w:p w14:paraId="3B4D3070" w14:textId="77777777" w:rsidR="007A6DD6" w:rsidRDefault="007A6DD6" w:rsidP="007A6DD6">
      <w:pPr>
        <w:rPr>
          <w:rFonts w:ascii="Times New Roman" w:hAnsi="Times New Roman" w:cs="Times New Roman"/>
          <w:b/>
          <w:i/>
          <w:lang w:val="en-GB"/>
        </w:rPr>
      </w:pPr>
      <w:r>
        <w:rPr>
          <w:rFonts w:ascii="Times New Roman" w:hAnsi="Times New Roman" w:cs="Times New Roman"/>
          <w:b/>
          <w:i/>
          <w:lang w:val="en-GB"/>
        </w:rPr>
        <w:t>Observation 1</w:t>
      </w:r>
      <w:r w:rsidRPr="00275D5F">
        <w:rPr>
          <w:rFonts w:ascii="Times New Roman" w:hAnsi="Times New Roman" w:cs="Times New Roman"/>
          <w:b/>
          <w:i/>
          <w:lang w:val="en-GB"/>
        </w:rPr>
        <w:t xml:space="preserve">: </w:t>
      </w:r>
      <w:r>
        <w:rPr>
          <w:rFonts w:ascii="Times New Roman" w:hAnsi="Times New Roman" w:cs="Times New Roman"/>
          <w:b/>
          <w:i/>
          <w:lang w:val="en-GB"/>
        </w:rPr>
        <w:t xml:space="preserve">3GPP duty cycle solution is meaningless for UE vendors, as SAR is tested by different test house with 3GPP compliance, while the SAR test houses </w:t>
      </w:r>
      <w:r w:rsidRPr="00275D5F">
        <w:rPr>
          <w:rFonts w:ascii="Times New Roman" w:hAnsi="Times New Roman" w:cs="Times New Roman"/>
          <w:b/>
          <w:i/>
          <w:u w:val="single"/>
          <w:lang w:val="en-GB"/>
        </w:rPr>
        <w:t>do not admit</w:t>
      </w:r>
      <w:r>
        <w:rPr>
          <w:rFonts w:ascii="Times New Roman" w:hAnsi="Times New Roman" w:cs="Times New Roman"/>
          <w:b/>
          <w:i/>
          <w:lang w:val="en-GB"/>
        </w:rPr>
        <w:t xml:space="preserve"> 3GPP’s duty cycle solution/scheme, they only admit P-MPR (sensor based) and operators’ official TDD configuration. </w:t>
      </w:r>
    </w:p>
    <w:p w14:paraId="1B4807AA" w14:textId="77777777" w:rsidR="007A6DD6" w:rsidRDefault="007A6DD6" w:rsidP="007A6DD6">
      <w:pPr>
        <w:spacing w:beforeLines="50" w:before="156" w:afterLines="50" w:after="156"/>
        <w:rPr>
          <w:rFonts w:ascii="Times New Roman" w:hAnsi="Times New Roman" w:cs="Times New Roman"/>
          <w:b/>
          <w:i/>
          <w:lang w:val="en-GB"/>
        </w:rPr>
      </w:pPr>
      <w:r>
        <w:rPr>
          <w:rFonts w:ascii="Times New Roman" w:hAnsi="Times New Roman" w:cs="Times New Roman"/>
          <w:b/>
          <w:i/>
          <w:lang w:val="en-GB"/>
        </w:rPr>
        <w:t xml:space="preserve">Observation 2: Duty-cycle solution is not specified for PC2 FDD single band. </w:t>
      </w:r>
    </w:p>
    <w:p w14:paraId="355AC978" w14:textId="77777777" w:rsidR="007A6DD6" w:rsidRDefault="007A6DD6" w:rsidP="007A6DD6">
      <w:pPr>
        <w:spacing w:beforeLines="50" w:before="156" w:afterLines="50" w:after="156"/>
        <w:rPr>
          <w:rFonts w:ascii="Times New Roman" w:hAnsi="Times New Roman" w:cs="Times New Roman"/>
          <w:b/>
          <w:i/>
          <w:lang w:val="en-GB"/>
        </w:rPr>
      </w:pPr>
      <w:r>
        <w:rPr>
          <w:rFonts w:ascii="Times New Roman" w:hAnsi="Times New Roman" w:cs="Times New Roman"/>
          <w:b/>
          <w:i/>
          <w:lang w:val="en-GB"/>
        </w:rPr>
        <w:t xml:space="preserve">Observation 3: There is no IE for FDD-FDD EN-DC </w:t>
      </w:r>
      <w:r>
        <w:rPr>
          <w:rFonts w:ascii="Times New Roman" w:hAnsi="Times New Roman" w:cs="Times New Roman" w:hint="eastAsia"/>
          <w:b/>
          <w:i/>
          <w:lang w:val="en-GB"/>
        </w:rPr>
        <w:t>d</w:t>
      </w:r>
      <w:r>
        <w:rPr>
          <w:rFonts w:ascii="Times New Roman" w:hAnsi="Times New Roman" w:cs="Times New Roman"/>
          <w:b/>
          <w:i/>
          <w:lang w:val="en-GB"/>
        </w:rPr>
        <w:t xml:space="preserve">uty-cycle solution. </w:t>
      </w:r>
    </w:p>
    <w:p w14:paraId="76EFC9B9" w14:textId="28AAFA0F" w:rsidR="007A6DD6" w:rsidRDefault="007A6DD6" w:rsidP="007A6DD6">
      <w:pPr>
        <w:spacing w:beforeLines="50" w:before="156" w:afterLines="50" w:after="156"/>
        <w:rPr>
          <w:rFonts w:ascii="Times New Roman" w:hAnsi="Times New Roman" w:cs="Times New Roman"/>
          <w:b/>
          <w:i/>
          <w:lang w:val="en-GB"/>
        </w:rPr>
      </w:pPr>
      <w:r>
        <w:rPr>
          <w:rFonts w:ascii="Times New Roman" w:hAnsi="Times New Roman" w:cs="Times New Roman"/>
          <w:b/>
          <w:i/>
          <w:lang w:val="en-GB"/>
        </w:rPr>
        <w:t>Observation 4: Duty-cycle solution is not specified</w:t>
      </w:r>
      <w:r w:rsidR="00C56230">
        <w:rPr>
          <w:rFonts w:ascii="Times New Roman" w:hAnsi="Times New Roman" w:cs="Times New Roman"/>
          <w:b/>
          <w:i/>
          <w:lang w:val="en-GB"/>
        </w:rPr>
        <w:t>/adopted</w:t>
      </w:r>
      <w:r>
        <w:rPr>
          <w:rFonts w:ascii="Times New Roman" w:hAnsi="Times New Roman" w:cs="Times New Roman"/>
          <w:b/>
          <w:i/>
          <w:lang w:val="en-GB"/>
        </w:rPr>
        <w:t xml:space="preserve"> for increasing high power limit feature.</w:t>
      </w:r>
    </w:p>
    <w:p w14:paraId="681AA2D5" w14:textId="77777777" w:rsidR="007A6DD6" w:rsidRPr="00275D5F" w:rsidRDefault="007A6DD6" w:rsidP="007A6DD6">
      <w:pPr>
        <w:rPr>
          <w:rFonts w:ascii="Times New Roman" w:hAnsi="Times New Roman" w:cs="Times New Roman"/>
          <w:b/>
          <w:i/>
          <w:lang w:val="en-GB"/>
        </w:rPr>
      </w:pPr>
      <w:r>
        <w:rPr>
          <w:rFonts w:ascii="Times New Roman" w:hAnsi="Times New Roman" w:cs="Times New Roman"/>
          <w:b/>
          <w:i/>
          <w:lang w:val="en-GB"/>
        </w:rPr>
        <w:t>Proposal 1: 3GPP duty-cycle solution is not specified/considered for any scenarios of this WI.</w:t>
      </w:r>
    </w:p>
    <w:p w14:paraId="68FD0FE1" w14:textId="4390A3BD" w:rsidR="009469CB" w:rsidRPr="007A6DD6" w:rsidRDefault="009469CB" w:rsidP="009469CB">
      <w:pPr>
        <w:rPr>
          <w:lang w:val="en-GB"/>
        </w:rPr>
      </w:pPr>
    </w:p>
    <w:p w14:paraId="0443FA92" w14:textId="31544C02" w:rsidR="007A6DD6" w:rsidRDefault="007A6DD6" w:rsidP="007A6DD6">
      <w:pPr>
        <w:pStyle w:val="2"/>
        <w:rPr>
          <w:lang w:val="en-GB"/>
        </w:rPr>
      </w:pPr>
      <w:r>
        <w:rPr>
          <w:lang w:val="en-GB"/>
        </w:rPr>
        <w:t xml:space="preserve">2.2 </w:t>
      </w:r>
      <w:r w:rsidR="00016AA3">
        <w:rPr>
          <w:lang w:val="en-GB"/>
        </w:rPr>
        <w:t>General requirements for</w:t>
      </w:r>
      <w:r>
        <w:rPr>
          <w:lang w:val="en-GB"/>
        </w:rPr>
        <w:t xml:space="preserve"> 2Tx</w:t>
      </w:r>
      <w:r w:rsidR="00016AA3">
        <w:rPr>
          <w:lang w:val="en-GB"/>
        </w:rPr>
        <w:t xml:space="preserve"> and 3Tx</w:t>
      </w:r>
    </w:p>
    <w:p w14:paraId="036B6354" w14:textId="770A18C8" w:rsidR="00E32DC2" w:rsidRPr="00016AA3" w:rsidRDefault="007A6DD6" w:rsidP="00045AF0">
      <w:pPr>
        <w:spacing w:beforeLines="50" w:before="156" w:afterLines="50" w:after="156"/>
        <w:rPr>
          <w:rFonts w:ascii="Times New Roman" w:hAnsi="Times New Roman" w:cs="Times New Roman"/>
          <w:b/>
          <w:i/>
          <w:lang w:val="en-GB"/>
        </w:rPr>
      </w:pPr>
      <w:proofErr w:type="gramStart"/>
      <w:r w:rsidRPr="007A6DD6">
        <w:rPr>
          <w:rFonts w:ascii="Times New Roman" w:hAnsi="Times New Roman" w:cs="Times New Roman"/>
          <w:lang w:val="en-GB"/>
        </w:rPr>
        <w:t>Generally</w:t>
      </w:r>
      <w:proofErr w:type="gramEnd"/>
      <w:r w:rsidRPr="007A6DD6">
        <w:rPr>
          <w:rFonts w:ascii="Times New Roman" w:hAnsi="Times New Roman" w:cs="Times New Roman"/>
          <w:lang w:val="en-GB"/>
        </w:rPr>
        <w:t xml:space="preserve"> we think </w:t>
      </w:r>
      <w:r>
        <w:rPr>
          <w:rFonts w:ascii="Times New Roman" w:hAnsi="Times New Roman" w:cs="Times New Roman"/>
          <w:lang w:val="en-GB"/>
        </w:rPr>
        <w:t>define ge</w:t>
      </w:r>
      <w:r w:rsidR="00542765">
        <w:rPr>
          <w:rFonts w:ascii="Times New Roman" w:hAnsi="Times New Roman" w:cs="Times New Roman"/>
          <w:lang w:val="en-GB"/>
        </w:rPr>
        <w:t>neral requirements based on collected configuration demand</w:t>
      </w:r>
      <w:r w:rsidR="00045AF0">
        <w:rPr>
          <w:rFonts w:ascii="Times New Roman" w:hAnsi="Times New Roman" w:cs="Times New Roman"/>
          <w:lang w:val="en-GB"/>
        </w:rPr>
        <w:t>s</w:t>
      </w:r>
      <w:r w:rsidR="00542765">
        <w:rPr>
          <w:rFonts w:ascii="Times New Roman" w:hAnsi="Times New Roman" w:cs="Times New Roman"/>
          <w:lang w:val="en-GB"/>
        </w:rPr>
        <w:t xml:space="preserve"> i</w:t>
      </w:r>
      <w:r w:rsidR="00E32DC2">
        <w:rPr>
          <w:rFonts w:ascii="Times New Roman" w:hAnsi="Times New Roman" w:cs="Times New Roman"/>
          <w:lang w:val="en-GB"/>
        </w:rPr>
        <w:t>s very time</w:t>
      </w:r>
      <w:r w:rsidR="00542765">
        <w:rPr>
          <w:rFonts w:ascii="Times New Roman" w:hAnsi="Times New Roman" w:cs="Times New Roman"/>
          <w:lang w:val="en-GB"/>
        </w:rPr>
        <w:t xml:space="preserve"> consuming </w:t>
      </w:r>
      <w:r w:rsidR="00542765">
        <w:rPr>
          <w:rFonts w:ascii="Times New Roman" w:hAnsi="Times New Roman" w:cs="Times New Roman"/>
          <w:lang w:val="en-GB"/>
        </w:rPr>
        <w:lastRenderedPageBreak/>
        <w:t xml:space="preserve">and low </w:t>
      </w:r>
      <w:r w:rsidR="00045AF0">
        <w:rPr>
          <w:rFonts w:ascii="Times New Roman" w:hAnsi="Times New Roman" w:cs="Times New Roman"/>
          <w:lang w:val="en-GB"/>
        </w:rPr>
        <w:t>efficiency, if 3GPP duty-</w:t>
      </w:r>
      <w:r w:rsidR="00E32DC2">
        <w:rPr>
          <w:rFonts w:ascii="Times New Roman" w:hAnsi="Times New Roman" w:cs="Times New Roman"/>
          <w:lang w:val="en-GB"/>
        </w:rPr>
        <w:t>cycle solution can be dropped, the general requirements can be defined in a configura</w:t>
      </w:r>
      <w:r w:rsidR="00045AF0">
        <w:rPr>
          <w:rFonts w:ascii="Times New Roman" w:hAnsi="Times New Roman" w:cs="Times New Roman"/>
          <w:lang w:val="en-GB"/>
        </w:rPr>
        <w:t xml:space="preserve">tion agnostic way which is also more </w:t>
      </w:r>
      <w:r w:rsidR="00E32DC2">
        <w:rPr>
          <w:rFonts w:ascii="Times New Roman" w:hAnsi="Times New Roman" w:cs="Times New Roman"/>
          <w:lang w:val="en-GB"/>
        </w:rPr>
        <w:t xml:space="preserve">future proof, and all configurations can be </w:t>
      </w:r>
      <w:r w:rsidR="00045AF0">
        <w:rPr>
          <w:rFonts w:ascii="Times New Roman" w:hAnsi="Times New Roman" w:cs="Times New Roman"/>
          <w:lang w:val="en-GB"/>
        </w:rPr>
        <w:t>included</w:t>
      </w:r>
      <w:r w:rsidR="00E32DC2">
        <w:rPr>
          <w:rFonts w:ascii="Times New Roman" w:hAnsi="Times New Roman" w:cs="Times New Roman"/>
          <w:lang w:val="en-GB"/>
        </w:rPr>
        <w:t xml:space="preserve"> in the following basket WI</w:t>
      </w:r>
      <w:r w:rsidR="00045AF0">
        <w:rPr>
          <w:rFonts w:ascii="Times New Roman" w:hAnsi="Times New Roman" w:cs="Times New Roman"/>
          <w:lang w:val="en-GB"/>
        </w:rPr>
        <w:t>s</w:t>
      </w:r>
      <w:r w:rsidR="00E32DC2">
        <w:rPr>
          <w:rFonts w:ascii="Times New Roman" w:hAnsi="Times New Roman" w:cs="Times New Roman"/>
          <w:lang w:val="en-GB"/>
        </w:rPr>
        <w:t xml:space="preserve"> to enable market demand timely.</w:t>
      </w:r>
      <w:r w:rsidR="00045AF0">
        <w:rPr>
          <w:rFonts w:ascii="Times New Roman" w:hAnsi="Times New Roman" w:cs="Times New Roman"/>
          <w:lang w:val="en-GB"/>
        </w:rPr>
        <w:t xml:space="preserve"> S</w:t>
      </w:r>
      <w:r w:rsidR="001A62BA">
        <w:rPr>
          <w:rFonts w:ascii="Times New Roman" w:hAnsi="Times New Roman" w:cs="Times New Roman"/>
          <w:lang w:val="en-GB"/>
        </w:rPr>
        <w:t>ame</w:t>
      </w:r>
      <w:r w:rsidR="00045AF0">
        <w:rPr>
          <w:rFonts w:ascii="Times New Roman" w:hAnsi="Times New Roman" w:cs="Times New Roman"/>
          <w:lang w:val="en-GB"/>
        </w:rPr>
        <w:t xml:space="preserve"> principle can be applied</w:t>
      </w:r>
      <w:r w:rsidR="00016AA3">
        <w:rPr>
          <w:rFonts w:ascii="Times New Roman" w:hAnsi="Times New Roman" w:cs="Times New Roman"/>
          <w:lang w:val="en-GB"/>
        </w:rPr>
        <w:t xml:space="preserve"> for 3Tx.</w:t>
      </w:r>
      <w:r w:rsidR="00E32DC2">
        <w:rPr>
          <w:rFonts w:ascii="Times New Roman" w:hAnsi="Times New Roman" w:cs="Times New Roman"/>
          <w:lang w:val="en-GB"/>
        </w:rPr>
        <w:br/>
      </w:r>
      <w:r w:rsidR="00E32DC2" w:rsidRPr="00E32DC2">
        <w:rPr>
          <w:rFonts w:ascii="Times New Roman" w:hAnsi="Times New Roman" w:cs="Times New Roman"/>
          <w:b/>
          <w:i/>
          <w:lang w:val="en-GB"/>
        </w:rPr>
        <w:t>Proposal 2:</w:t>
      </w:r>
      <w:r w:rsidR="00E32DC2">
        <w:rPr>
          <w:rFonts w:ascii="Times New Roman" w:hAnsi="Times New Roman" w:cs="Times New Roman"/>
          <w:b/>
          <w:i/>
          <w:lang w:val="en-GB"/>
        </w:rPr>
        <w:t xml:space="preserve"> For PC1.5</w:t>
      </w:r>
      <w:r w:rsidR="006F4B3D">
        <w:rPr>
          <w:rFonts w:ascii="Times New Roman" w:hAnsi="Times New Roman" w:cs="Times New Roman"/>
          <w:b/>
          <w:i/>
          <w:lang w:val="en-GB"/>
        </w:rPr>
        <w:t>/PC2</w:t>
      </w:r>
      <w:r w:rsidR="00E32DC2">
        <w:rPr>
          <w:rFonts w:ascii="Times New Roman" w:hAnsi="Times New Roman" w:cs="Times New Roman"/>
          <w:b/>
          <w:i/>
          <w:lang w:val="en-GB"/>
        </w:rPr>
        <w:t xml:space="preserve"> NR-CA/ENDC with 2Tx</w:t>
      </w:r>
      <w:r w:rsidR="006F4B3D">
        <w:rPr>
          <w:rFonts w:ascii="Times New Roman" w:hAnsi="Times New Roman" w:cs="Times New Roman"/>
          <w:b/>
          <w:i/>
          <w:lang w:val="en-GB"/>
        </w:rPr>
        <w:t xml:space="preserve"> </w:t>
      </w:r>
      <w:r w:rsidR="00045AF0">
        <w:rPr>
          <w:rFonts w:ascii="Times New Roman" w:hAnsi="Times New Roman" w:cs="Times New Roman"/>
          <w:b/>
          <w:i/>
          <w:lang w:val="en-GB"/>
        </w:rPr>
        <w:t>and/</w:t>
      </w:r>
      <w:r w:rsidR="006F4B3D">
        <w:rPr>
          <w:rFonts w:ascii="Times New Roman" w:hAnsi="Times New Roman" w:cs="Times New Roman"/>
          <w:b/>
          <w:i/>
          <w:lang w:val="en-GB"/>
        </w:rPr>
        <w:t>or 3Tx</w:t>
      </w:r>
      <w:r w:rsidR="00E32DC2">
        <w:rPr>
          <w:rFonts w:ascii="Times New Roman" w:hAnsi="Times New Roman" w:cs="Times New Roman"/>
          <w:b/>
          <w:i/>
          <w:lang w:val="en-GB"/>
        </w:rPr>
        <w:t>, if 3GPP duty cycle solution is not specified/considered, all other general requirements can be defined in a configuration agnostic way</w:t>
      </w:r>
      <w:r w:rsidR="00AF5AA9">
        <w:rPr>
          <w:rFonts w:ascii="Times New Roman" w:hAnsi="Times New Roman" w:cs="Times New Roman"/>
          <w:b/>
          <w:i/>
          <w:lang w:val="en-GB"/>
        </w:rPr>
        <w:t xml:space="preserve">, consequently there is </w:t>
      </w:r>
      <w:r w:rsidR="009738D1">
        <w:rPr>
          <w:rFonts w:ascii="Times New Roman" w:hAnsi="Times New Roman" w:cs="Times New Roman"/>
          <w:b/>
          <w:i/>
          <w:lang w:val="en-GB"/>
        </w:rPr>
        <w:t>no need to collect configurations.</w:t>
      </w:r>
    </w:p>
    <w:p w14:paraId="2C4C91BE" w14:textId="2AB4FA09" w:rsidR="00F37E63" w:rsidRDefault="00CC3926" w:rsidP="008A5186">
      <w:pPr>
        <w:spacing w:afterLines="50" w:after="156"/>
        <w:rPr>
          <w:rFonts w:ascii="Times New Roman" w:hAnsi="Times New Roman" w:cs="Times New Roman"/>
          <w:lang w:val="en-GB"/>
        </w:rPr>
      </w:pPr>
      <w:r>
        <w:rPr>
          <w:rFonts w:ascii="Times New Roman" w:hAnsi="Times New Roman" w:cs="Times New Roman"/>
          <w:lang w:val="en-GB"/>
        </w:rPr>
        <w:t xml:space="preserve">In terms of </w:t>
      </w:r>
      <w:r w:rsidR="00983701">
        <w:rPr>
          <w:rFonts w:ascii="Times New Roman" w:hAnsi="Times New Roman" w:cs="Times New Roman"/>
          <w:lang w:val="en-GB"/>
        </w:rPr>
        <w:t xml:space="preserve">MSD due to IMD, </w:t>
      </w:r>
      <w:r>
        <w:rPr>
          <w:rFonts w:ascii="Times New Roman" w:hAnsi="Times New Roman" w:cs="Times New Roman"/>
          <w:lang w:val="en-GB"/>
        </w:rPr>
        <w:t xml:space="preserve">for PC1.5 </w:t>
      </w:r>
      <w:r w:rsidR="00421382">
        <w:rPr>
          <w:rFonts w:ascii="Times New Roman" w:hAnsi="Times New Roman" w:cs="Times New Roman"/>
          <w:lang w:val="en-GB"/>
        </w:rPr>
        <w:t>only one MSD table (</w:t>
      </w:r>
      <w:r w:rsidR="00FB7717">
        <w:rPr>
          <w:rFonts w:ascii="Times New Roman" w:hAnsi="Times New Roman" w:cs="Times New Roman"/>
          <w:lang w:val="en-GB"/>
        </w:rPr>
        <w:t>Table 7.3A.5.1-b of TS 38.101-1</w:t>
      </w:r>
      <w:r w:rsidR="00421382">
        <w:rPr>
          <w:rFonts w:ascii="Times New Roman" w:hAnsi="Times New Roman" w:cs="Times New Roman"/>
          <w:lang w:val="en-GB"/>
        </w:rPr>
        <w:t xml:space="preserve">) was introduced in Rel-18 assuming </w:t>
      </w:r>
      <w:r w:rsidR="00FB7717">
        <w:rPr>
          <w:rFonts w:ascii="Times New Roman" w:hAnsi="Times New Roman" w:cs="Times New Roman"/>
          <w:lang w:val="en-GB"/>
        </w:rPr>
        <w:t>“</w:t>
      </w:r>
      <w:r w:rsidR="00FB7717" w:rsidRPr="00931DB5">
        <w:rPr>
          <w:rFonts w:ascii="Times New Roman" w:hAnsi="Times New Roman" w:cs="Times New Roman"/>
          <w:color w:val="1F4E79" w:themeColor="accent1" w:themeShade="80"/>
          <w:lang w:val="en-GB"/>
        </w:rPr>
        <w:t xml:space="preserve">transmitter shall be set at min (+23 dBm, </w:t>
      </w:r>
      <w:proofErr w:type="spellStart"/>
      <w:r w:rsidR="00FB7717" w:rsidRPr="00931DB5">
        <w:rPr>
          <w:rFonts w:ascii="Times New Roman" w:hAnsi="Times New Roman" w:cs="Times New Roman"/>
          <w:color w:val="1F4E79" w:themeColor="accent1" w:themeShade="80"/>
          <w:lang w:val="en-GB"/>
        </w:rPr>
        <w:t>P</w:t>
      </w:r>
      <w:r w:rsidR="00FB7717" w:rsidRPr="008A5186">
        <w:rPr>
          <w:rFonts w:ascii="Times New Roman" w:hAnsi="Times New Roman" w:cs="Times New Roman"/>
          <w:color w:val="1F4E79" w:themeColor="accent1" w:themeShade="80"/>
          <w:vertAlign w:val="subscript"/>
          <w:lang w:val="en-GB"/>
        </w:rPr>
        <w:t>CMAX_L,f,c</w:t>
      </w:r>
      <w:proofErr w:type="spellEnd"/>
      <w:r w:rsidR="00FB7717" w:rsidRPr="00931DB5">
        <w:rPr>
          <w:rFonts w:ascii="Times New Roman" w:hAnsi="Times New Roman" w:cs="Times New Roman"/>
          <w:color w:val="1F4E79" w:themeColor="accent1" w:themeShade="80"/>
          <w:lang w:val="en-GB"/>
        </w:rPr>
        <w:t xml:space="preserve">) for the band with single Tx antenna connector as defined in clause 6.2A.4, and set at min (+27.8 dBm, </w:t>
      </w:r>
      <w:proofErr w:type="spellStart"/>
      <w:r w:rsidR="00FB7717" w:rsidRPr="00931DB5">
        <w:rPr>
          <w:rFonts w:ascii="Times New Roman" w:hAnsi="Times New Roman" w:cs="Times New Roman"/>
          <w:color w:val="1F4E79" w:themeColor="accent1" w:themeShade="80"/>
          <w:lang w:val="en-GB"/>
        </w:rPr>
        <w:t>P</w:t>
      </w:r>
      <w:r w:rsidR="00FB7717" w:rsidRPr="008A5186">
        <w:rPr>
          <w:rFonts w:ascii="Times New Roman" w:hAnsi="Times New Roman" w:cs="Times New Roman"/>
          <w:color w:val="1F4E79" w:themeColor="accent1" w:themeShade="80"/>
          <w:vertAlign w:val="subscript"/>
          <w:lang w:val="en-GB"/>
        </w:rPr>
        <w:t>CMAX_L,f,c</w:t>
      </w:r>
      <w:proofErr w:type="spellEnd"/>
      <w:r w:rsidR="00FB7717" w:rsidRPr="00931DB5">
        <w:rPr>
          <w:rFonts w:ascii="Times New Roman" w:hAnsi="Times New Roman" w:cs="Times New Roman"/>
          <w:color w:val="1F4E79" w:themeColor="accent1" w:themeShade="80"/>
          <w:lang w:val="en-GB"/>
        </w:rPr>
        <w:t>) for the band with two Tx antenna connectors as defined in clause 6.2H.3 or 6.2L.3.4</w:t>
      </w:r>
      <w:r w:rsidR="00FB7717">
        <w:rPr>
          <w:rFonts w:ascii="Times New Roman" w:hAnsi="Times New Roman" w:cs="Times New Roman"/>
          <w:lang w:val="en-GB"/>
        </w:rPr>
        <w:t>”</w:t>
      </w:r>
      <w:r w:rsidR="00421382">
        <w:rPr>
          <w:rFonts w:ascii="Times New Roman" w:hAnsi="Times New Roman" w:cs="Times New Roman"/>
          <w:lang w:val="en-GB"/>
        </w:rPr>
        <w:t xml:space="preserve">, which is </w:t>
      </w:r>
      <w:r>
        <w:rPr>
          <w:rFonts w:ascii="Times New Roman" w:hAnsi="Times New Roman" w:cs="Times New Roman"/>
          <w:lang w:val="en-GB"/>
        </w:rPr>
        <w:t xml:space="preserve">specific </w:t>
      </w:r>
      <w:r w:rsidR="00421382">
        <w:rPr>
          <w:rFonts w:ascii="Times New Roman" w:hAnsi="Times New Roman" w:cs="Times New Roman"/>
          <w:lang w:val="en-GB"/>
        </w:rPr>
        <w:t>for 3Tx</w:t>
      </w:r>
      <w:r w:rsidR="00BC32CC">
        <w:rPr>
          <w:rFonts w:ascii="Times New Roman" w:hAnsi="Times New Roman" w:cs="Times New Roman"/>
          <w:lang w:val="en-GB"/>
        </w:rPr>
        <w:t xml:space="preserve"> PC1.5 NR-CA</w:t>
      </w:r>
      <w:r w:rsidR="00931DB5">
        <w:rPr>
          <w:rFonts w:ascii="Times New Roman" w:hAnsi="Times New Roman" w:cs="Times New Roman"/>
          <w:lang w:val="en-GB"/>
        </w:rPr>
        <w:t>.</w:t>
      </w:r>
      <w:r w:rsidR="00E6482F">
        <w:rPr>
          <w:rFonts w:ascii="Times New Roman" w:hAnsi="Times New Roman" w:cs="Times New Roman"/>
          <w:lang w:val="en-GB"/>
        </w:rPr>
        <w:t xml:space="preserve"> </w:t>
      </w:r>
      <w:r w:rsidR="008A5186">
        <w:rPr>
          <w:rFonts w:ascii="Times New Roman" w:hAnsi="Times New Roman" w:cs="Times New Roman"/>
          <w:lang w:val="en-GB"/>
        </w:rPr>
        <w:t xml:space="preserve">While </w:t>
      </w:r>
      <w:r w:rsidR="00E6482F">
        <w:rPr>
          <w:rFonts w:ascii="Times New Roman" w:hAnsi="Times New Roman" w:cs="Times New Roman"/>
          <w:lang w:val="en-GB"/>
        </w:rPr>
        <w:t xml:space="preserve">2Tx PC1.5 was not introduced </w:t>
      </w:r>
      <w:r w:rsidR="00AF5AA9">
        <w:rPr>
          <w:rFonts w:ascii="Times New Roman" w:hAnsi="Times New Roman" w:cs="Times New Roman"/>
          <w:lang w:val="en-GB"/>
        </w:rPr>
        <w:t>until Rel-19</w:t>
      </w:r>
      <w:r w:rsidR="00E6482F">
        <w:rPr>
          <w:rFonts w:ascii="Times New Roman" w:hAnsi="Times New Roman" w:cs="Times New Roman"/>
          <w:lang w:val="en-GB"/>
        </w:rPr>
        <w:t xml:space="preserve">. And for PC2 it was agreed </w:t>
      </w:r>
      <w:r w:rsidR="00AF5AA9">
        <w:rPr>
          <w:rFonts w:ascii="Times New Roman" w:hAnsi="Times New Roman" w:cs="Times New Roman"/>
          <w:lang w:val="en-GB"/>
        </w:rPr>
        <w:t xml:space="preserve">that </w:t>
      </w:r>
      <w:r w:rsidR="00E6482F">
        <w:rPr>
          <w:rFonts w:ascii="Times New Roman" w:hAnsi="Times New Roman" w:cs="Times New Roman"/>
          <w:lang w:val="en-GB"/>
        </w:rPr>
        <w:t>2Tx and 3Tx share same requirements assuming</w:t>
      </w:r>
      <w:r w:rsidR="008A5186">
        <w:rPr>
          <w:rFonts w:ascii="Times New Roman" w:hAnsi="Times New Roman" w:cs="Times New Roman"/>
          <w:lang w:val="en-GB"/>
        </w:rPr>
        <w:t xml:space="preserve"> “</w:t>
      </w:r>
      <w:r w:rsidR="008A5186" w:rsidRPr="008A5186">
        <w:rPr>
          <w:rFonts w:ascii="Times New Roman" w:hAnsi="Times New Roman" w:cs="Times New Roman"/>
          <w:color w:val="1F4E79" w:themeColor="accent1" w:themeShade="80"/>
          <w:lang w:val="en-GB"/>
        </w:rPr>
        <w:t xml:space="preserve">Both of the transmitters shall be set </w:t>
      </w:r>
      <w:proofErr w:type="gramStart"/>
      <w:r w:rsidR="008A5186" w:rsidRPr="008A5186">
        <w:rPr>
          <w:rFonts w:ascii="Times New Roman" w:hAnsi="Times New Roman" w:cs="Times New Roman"/>
          <w:color w:val="1F4E79" w:themeColor="accent1" w:themeShade="80"/>
          <w:lang w:val="en-GB"/>
        </w:rPr>
        <w:t>min(</w:t>
      </w:r>
      <w:proofErr w:type="gramEnd"/>
      <w:r w:rsidR="008A5186" w:rsidRPr="008A5186">
        <w:rPr>
          <w:rFonts w:ascii="Times New Roman" w:hAnsi="Times New Roman" w:cs="Times New Roman"/>
          <w:color w:val="1F4E79" w:themeColor="accent1" w:themeShade="80"/>
          <w:lang w:val="en-GB"/>
        </w:rPr>
        <w:t xml:space="preserve">+23 dBm, </w:t>
      </w:r>
      <w:proofErr w:type="spellStart"/>
      <w:r w:rsidR="008A5186" w:rsidRPr="008A5186">
        <w:rPr>
          <w:rFonts w:ascii="Times New Roman" w:hAnsi="Times New Roman" w:cs="Times New Roman"/>
          <w:color w:val="1F4E79" w:themeColor="accent1" w:themeShade="80"/>
          <w:lang w:val="en-GB"/>
        </w:rPr>
        <w:t>P</w:t>
      </w:r>
      <w:r w:rsidR="008A5186" w:rsidRPr="008A5186">
        <w:rPr>
          <w:rFonts w:ascii="Times New Roman" w:hAnsi="Times New Roman" w:cs="Times New Roman"/>
          <w:color w:val="1F4E79" w:themeColor="accent1" w:themeShade="80"/>
          <w:vertAlign w:val="subscript"/>
          <w:lang w:val="en-GB"/>
        </w:rPr>
        <w:t>CMAX_L,f,c</w:t>
      </w:r>
      <w:proofErr w:type="spellEnd"/>
      <w:r w:rsidR="008A5186" w:rsidRPr="008A5186">
        <w:rPr>
          <w:rFonts w:ascii="Times New Roman" w:hAnsi="Times New Roman" w:cs="Times New Roman"/>
          <w:color w:val="1F4E79" w:themeColor="accent1" w:themeShade="80"/>
          <w:lang w:val="en-GB"/>
        </w:rPr>
        <w:t>) as defined in clause 6.2A.4</w:t>
      </w:r>
      <w:r w:rsidR="008A5186">
        <w:rPr>
          <w:rFonts w:ascii="Times New Roman" w:hAnsi="Times New Roman" w:cs="Times New Roman"/>
          <w:lang w:val="en-GB"/>
        </w:rPr>
        <w:t>”</w:t>
      </w:r>
      <w:r w:rsidR="00E6482F">
        <w:rPr>
          <w:rFonts w:ascii="Times New Roman" w:hAnsi="Times New Roman" w:cs="Times New Roman"/>
          <w:lang w:val="en-GB"/>
        </w:rPr>
        <w:t>.</w:t>
      </w:r>
    </w:p>
    <w:p w14:paraId="6346230C" w14:textId="5F3CD0D4" w:rsidR="00421382" w:rsidRDefault="008A5186" w:rsidP="004F2FBA">
      <w:pPr>
        <w:rPr>
          <w:rFonts w:ascii="Times New Roman" w:hAnsi="Times New Roman" w:cs="Times New Roman"/>
          <w:lang w:val="en-GB"/>
        </w:rPr>
      </w:pPr>
      <w:r>
        <w:rPr>
          <w:rFonts w:ascii="Times New Roman" w:hAnsi="Times New Roman" w:cs="Times New Roman"/>
          <w:lang w:val="en-GB"/>
        </w:rPr>
        <w:t xml:space="preserve">The following are the WF of last meeting, </w:t>
      </w:r>
    </w:p>
    <w:p w14:paraId="06AB687A" w14:textId="77777777" w:rsidR="00CC3926" w:rsidRPr="00CC3926" w:rsidRDefault="00CC3926" w:rsidP="00CC3926">
      <w:pPr>
        <w:pStyle w:val="B1"/>
        <w:numPr>
          <w:ilvl w:val="0"/>
          <w:numId w:val="16"/>
        </w:numPr>
        <w:spacing w:after="0"/>
        <w:rPr>
          <w:rFonts w:eastAsia="宋体"/>
          <w:color w:val="2E74B5" w:themeColor="accent1" w:themeShade="BF"/>
          <w:sz w:val="18"/>
          <w:szCs w:val="24"/>
          <w:lang w:eastAsia="zh-CN"/>
        </w:rPr>
      </w:pPr>
      <w:r w:rsidRPr="00CC3926">
        <w:rPr>
          <w:color w:val="2E74B5" w:themeColor="accent1" w:themeShade="BF"/>
          <w:sz w:val="18"/>
          <w:lang w:eastAsia="zh-CN"/>
        </w:rPr>
        <w:t xml:space="preserve">For 2 Tx PC1.5 inter-band NR-CA, assuming </w:t>
      </w:r>
      <w:r w:rsidRPr="00CC3926">
        <w:rPr>
          <w:rFonts w:eastAsiaTheme="minorEastAsia"/>
          <w:color w:val="2E74B5" w:themeColor="accent1" w:themeShade="BF"/>
          <w:sz w:val="18"/>
          <w:lang w:eastAsia="en-US"/>
        </w:rPr>
        <w:t xml:space="preserve">both of the transmitters shall be set </w:t>
      </w:r>
      <w:proofErr w:type="gramStart"/>
      <w:r w:rsidRPr="00CC3926">
        <w:rPr>
          <w:rFonts w:eastAsiaTheme="minorEastAsia"/>
          <w:color w:val="2E74B5" w:themeColor="accent1" w:themeShade="BF"/>
          <w:sz w:val="18"/>
          <w:lang w:eastAsia="en-US"/>
        </w:rPr>
        <w:t>min(</w:t>
      </w:r>
      <w:proofErr w:type="gramEnd"/>
      <w:r w:rsidRPr="00CC3926">
        <w:rPr>
          <w:rFonts w:eastAsiaTheme="minorEastAsia"/>
          <w:color w:val="2E74B5" w:themeColor="accent1" w:themeShade="BF"/>
          <w:sz w:val="18"/>
          <w:lang w:eastAsia="en-US"/>
        </w:rPr>
        <w:t xml:space="preserve">+26 dBm, </w:t>
      </w:r>
      <w:proofErr w:type="spellStart"/>
      <w:r w:rsidRPr="00CC3926">
        <w:rPr>
          <w:rFonts w:eastAsiaTheme="minorEastAsia"/>
          <w:color w:val="2E74B5" w:themeColor="accent1" w:themeShade="BF"/>
          <w:sz w:val="18"/>
          <w:lang w:val="en-US" w:eastAsia="zh-CN"/>
        </w:rPr>
        <w:t>P</w:t>
      </w:r>
      <w:r w:rsidRPr="00CC3926">
        <w:rPr>
          <w:rFonts w:eastAsiaTheme="minorEastAsia"/>
          <w:color w:val="2E74B5" w:themeColor="accent1" w:themeShade="BF"/>
          <w:sz w:val="18"/>
          <w:vertAlign w:val="subscript"/>
          <w:lang w:val="en-US" w:eastAsia="zh-CN"/>
        </w:rPr>
        <w:t>CMAX_L,f,c</w:t>
      </w:r>
      <w:proofErr w:type="spellEnd"/>
      <w:r w:rsidRPr="00CC3926">
        <w:rPr>
          <w:rFonts w:eastAsiaTheme="minorEastAsia"/>
          <w:color w:val="2E74B5" w:themeColor="accent1" w:themeShade="BF"/>
          <w:sz w:val="18"/>
          <w:lang w:eastAsia="en-US"/>
        </w:rPr>
        <w:t>) as defined in clause 6.2</w:t>
      </w:r>
      <w:r w:rsidRPr="00CC3926">
        <w:rPr>
          <w:rFonts w:eastAsiaTheme="minorEastAsia"/>
          <w:color w:val="2E74B5" w:themeColor="accent1" w:themeShade="BF"/>
          <w:sz w:val="18"/>
          <w:lang w:eastAsia="zh-CN"/>
        </w:rPr>
        <w:t>A</w:t>
      </w:r>
      <w:r w:rsidRPr="00CC3926">
        <w:rPr>
          <w:rFonts w:eastAsiaTheme="minorEastAsia"/>
          <w:color w:val="2E74B5" w:themeColor="accent1" w:themeShade="BF"/>
          <w:sz w:val="18"/>
          <w:lang w:eastAsia="en-US"/>
        </w:rPr>
        <w:t>.</w:t>
      </w:r>
      <w:r w:rsidRPr="00CC3926">
        <w:rPr>
          <w:rFonts w:eastAsiaTheme="minorEastAsia"/>
          <w:color w:val="2E74B5" w:themeColor="accent1" w:themeShade="BF"/>
          <w:sz w:val="18"/>
          <w:lang w:eastAsia="zh-CN"/>
        </w:rPr>
        <w:t>4</w:t>
      </w:r>
    </w:p>
    <w:p w14:paraId="78D3C810" w14:textId="77777777" w:rsidR="00CC3926" w:rsidRPr="00CC3926" w:rsidRDefault="00CC3926" w:rsidP="00CC3926">
      <w:pPr>
        <w:pStyle w:val="B1"/>
        <w:numPr>
          <w:ilvl w:val="0"/>
          <w:numId w:val="16"/>
        </w:numPr>
        <w:spacing w:after="0"/>
        <w:rPr>
          <w:rFonts w:eastAsia="宋体"/>
          <w:color w:val="2E74B5" w:themeColor="accent1" w:themeShade="BF"/>
          <w:sz w:val="18"/>
          <w:szCs w:val="24"/>
          <w:lang w:eastAsia="zh-CN"/>
        </w:rPr>
      </w:pPr>
      <w:r w:rsidRPr="00CC3926">
        <w:rPr>
          <w:color w:val="2E74B5" w:themeColor="accent1" w:themeShade="BF"/>
          <w:sz w:val="18"/>
          <w:lang w:eastAsia="zh-CN"/>
        </w:rPr>
        <w:t xml:space="preserve">For 2 Tx PC1.5 inter-band EN-DC, assuming </w:t>
      </w:r>
      <w:r w:rsidRPr="00CC3926">
        <w:rPr>
          <w:rFonts w:eastAsiaTheme="minorEastAsia"/>
          <w:color w:val="2E74B5" w:themeColor="accent1" w:themeShade="BF"/>
          <w:sz w:val="18"/>
          <w:lang w:eastAsia="en-US"/>
        </w:rPr>
        <w:t xml:space="preserve">both of the transmitters shall be set </w:t>
      </w:r>
      <w:proofErr w:type="gramStart"/>
      <w:r w:rsidRPr="00CC3926">
        <w:rPr>
          <w:rFonts w:eastAsiaTheme="minorEastAsia"/>
          <w:color w:val="2E74B5" w:themeColor="accent1" w:themeShade="BF"/>
          <w:sz w:val="18"/>
          <w:lang w:eastAsia="en-US"/>
        </w:rPr>
        <w:t>min(</w:t>
      </w:r>
      <w:proofErr w:type="gramEnd"/>
      <w:r w:rsidRPr="00CC3926">
        <w:rPr>
          <w:rFonts w:eastAsiaTheme="minorEastAsia"/>
          <w:color w:val="2E74B5" w:themeColor="accent1" w:themeShade="BF"/>
          <w:sz w:val="18"/>
          <w:lang w:eastAsia="en-US"/>
        </w:rPr>
        <w:t xml:space="preserve">+26 dBm, </w:t>
      </w:r>
      <w:proofErr w:type="spellStart"/>
      <w:r w:rsidRPr="00CC3926">
        <w:rPr>
          <w:rFonts w:eastAsiaTheme="minorEastAsia"/>
          <w:color w:val="2E74B5" w:themeColor="accent1" w:themeShade="BF"/>
          <w:sz w:val="18"/>
          <w:lang w:val="en-US" w:eastAsia="zh-CN"/>
        </w:rPr>
        <w:t>P</w:t>
      </w:r>
      <w:r w:rsidRPr="00CC3926">
        <w:rPr>
          <w:rFonts w:eastAsiaTheme="minorEastAsia"/>
          <w:color w:val="2E74B5" w:themeColor="accent1" w:themeShade="BF"/>
          <w:sz w:val="18"/>
          <w:vertAlign w:val="subscript"/>
          <w:lang w:val="en-US" w:eastAsia="zh-CN"/>
        </w:rPr>
        <w:t>CMAX_L,f,c</w:t>
      </w:r>
      <w:proofErr w:type="spellEnd"/>
      <w:r w:rsidRPr="00CC3926">
        <w:rPr>
          <w:rFonts w:eastAsiaTheme="minorEastAsia"/>
          <w:color w:val="2E74B5" w:themeColor="accent1" w:themeShade="BF"/>
          <w:sz w:val="18"/>
          <w:lang w:eastAsia="en-US"/>
        </w:rPr>
        <w:t>) as defined in clause 6.2</w:t>
      </w:r>
      <w:r w:rsidRPr="00CC3926">
        <w:rPr>
          <w:rFonts w:eastAsiaTheme="minorEastAsia"/>
          <w:color w:val="2E74B5" w:themeColor="accent1" w:themeShade="BF"/>
          <w:sz w:val="18"/>
          <w:lang w:eastAsia="zh-CN"/>
        </w:rPr>
        <w:t>A</w:t>
      </w:r>
      <w:r w:rsidRPr="00CC3926">
        <w:rPr>
          <w:rFonts w:eastAsiaTheme="minorEastAsia"/>
          <w:color w:val="2E74B5" w:themeColor="accent1" w:themeShade="BF"/>
          <w:sz w:val="18"/>
          <w:lang w:eastAsia="en-US"/>
        </w:rPr>
        <w:t>.</w:t>
      </w:r>
      <w:r w:rsidRPr="00CC3926">
        <w:rPr>
          <w:rFonts w:eastAsiaTheme="minorEastAsia"/>
          <w:color w:val="2E74B5" w:themeColor="accent1" w:themeShade="BF"/>
          <w:sz w:val="18"/>
          <w:lang w:eastAsia="zh-CN"/>
        </w:rPr>
        <w:t>4</w:t>
      </w:r>
    </w:p>
    <w:p w14:paraId="6FAF1368" w14:textId="77777777" w:rsidR="00CC3926" w:rsidRPr="00CC3926" w:rsidRDefault="00CC3926" w:rsidP="00CC3926">
      <w:pPr>
        <w:pStyle w:val="B1"/>
        <w:numPr>
          <w:ilvl w:val="0"/>
          <w:numId w:val="16"/>
        </w:numPr>
        <w:spacing w:after="0"/>
        <w:rPr>
          <w:rFonts w:eastAsiaTheme="minorEastAsia"/>
          <w:color w:val="2E74B5" w:themeColor="accent1" w:themeShade="BF"/>
          <w:sz w:val="18"/>
          <w:lang w:eastAsia="zh-CN"/>
        </w:rPr>
      </w:pPr>
      <w:r w:rsidRPr="00CC3926">
        <w:rPr>
          <w:color w:val="2E74B5" w:themeColor="accent1" w:themeShade="BF"/>
          <w:sz w:val="18"/>
          <w:lang w:eastAsia="zh-CN"/>
        </w:rPr>
        <w:t>For 3 Tx PC1.5 inter-band NR-CA, strive to reuse existing 2Tx/3Tx IMD framework/requirements and Rel-19 new 2Tx IMD framework/requirements, for new configurations if any</w:t>
      </w:r>
    </w:p>
    <w:p w14:paraId="2A8877E4" w14:textId="77777777" w:rsidR="00CC3926" w:rsidRPr="00CC3926" w:rsidRDefault="00CC3926" w:rsidP="00CC3926">
      <w:pPr>
        <w:pStyle w:val="B1"/>
        <w:numPr>
          <w:ilvl w:val="0"/>
          <w:numId w:val="16"/>
        </w:numPr>
        <w:spacing w:after="0"/>
        <w:ind w:left="200" w:firstLine="0"/>
        <w:rPr>
          <w:rFonts w:eastAsiaTheme="minorEastAsia"/>
          <w:color w:val="2E74B5" w:themeColor="accent1" w:themeShade="BF"/>
          <w:sz w:val="18"/>
          <w:lang w:eastAsia="zh-CN"/>
        </w:rPr>
      </w:pPr>
      <w:r w:rsidRPr="00CC3926">
        <w:rPr>
          <w:rFonts w:eastAsiaTheme="minorEastAsia"/>
          <w:color w:val="2E74B5" w:themeColor="accent1" w:themeShade="BF"/>
          <w:sz w:val="18"/>
          <w:lang w:eastAsia="zh-CN"/>
        </w:rPr>
        <w:t xml:space="preserve"> </w:t>
      </w:r>
      <w:r w:rsidRPr="00CC3926">
        <w:rPr>
          <w:rFonts w:eastAsiaTheme="minorEastAsia" w:hint="eastAsia"/>
          <w:color w:val="2E74B5" w:themeColor="accent1" w:themeShade="BF"/>
          <w:sz w:val="18"/>
          <w:lang w:eastAsia="zh-CN"/>
        </w:rPr>
        <w:t>F</w:t>
      </w:r>
      <w:r w:rsidRPr="00CC3926">
        <w:rPr>
          <w:rFonts w:eastAsiaTheme="minorEastAsia"/>
          <w:color w:val="2E74B5" w:themeColor="accent1" w:themeShade="BF"/>
          <w:sz w:val="18"/>
          <w:lang w:eastAsia="zh-CN"/>
        </w:rPr>
        <w:t>or 3Tx PC2/PC1.5 inter-band EN-DC, follow same approach/methodology as for 3Tx PC2/PC1.5 inter-band NR-CA</w:t>
      </w:r>
    </w:p>
    <w:p w14:paraId="6065CF92" w14:textId="265EA1E8" w:rsidR="00BC32CC" w:rsidRDefault="00CC3926" w:rsidP="00CC3926">
      <w:pPr>
        <w:spacing w:beforeLines="50" w:before="156" w:afterLines="50" w:after="156"/>
        <w:rPr>
          <w:rFonts w:ascii="Times New Roman" w:hAnsi="Times New Roman" w:cs="Times New Roman"/>
          <w:lang w:val="en-GB"/>
        </w:rPr>
      </w:pPr>
      <w:r>
        <w:rPr>
          <w:rFonts w:ascii="Times New Roman" w:hAnsi="Times New Roman" w:cs="Times New Roman" w:hint="eastAsia"/>
          <w:lang w:val="en-GB"/>
        </w:rPr>
        <w:t>F</w:t>
      </w:r>
      <w:r>
        <w:rPr>
          <w:rFonts w:ascii="Times New Roman" w:hAnsi="Times New Roman" w:cs="Times New Roman"/>
          <w:lang w:val="en-GB"/>
        </w:rPr>
        <w:t>or 2Tx PC1.5 IMD, though there is no example band combination</w:t>
      </w:r>
      <w:r w:rsidR="008A5186">
        <w:rPr>
          <w:rFonts w:ascii="Times New Roman" w:hAnsi="Times New Roman" w:cs="Times New Roman"/>
          <w:lang w:val="en-GB"/>
        </w:rPr>
        <w:t xml:space="preserve"> in the WID</w:t>
      </w:r>
      <w:r>
        <w:rPr>
          <w:rFonts w:ascii="Times New Roman" w:hAnsi="Times New Roman" w:cs="Times New Roman"/>
          <w:lang w:val="en-GB"/>
        </w:rPr>
        <w:t xml:space="preserve">, </w:t>
      </w:r>
      <w:r w:rsidR="00E6482F">
        <w:rPr>
          <w:rFonts w:ascii="Times New Roman" w:hAnsi="Times New Roman" w:cs="Times New Roman"/>
          <w:lang w:val="en-GB"/>
        </w:rPr>
        <w:t xml:space="preserve">we should </w:t>
      </w:r>
      <w:r w:rsidR="00C158CF">
        <w:rPr>
          <w:rFonts w:ascii="Times New Roman" w:hAnsi="Times New Roman" w:cs="Times New Roman"/>
          <w:lang w:val="en-GB"/>
        </w:rPr>
        <w:t>figure out</w:t>
      </w:r>
      <w:r w:rsidR="00E6482F">
        <w:rPr>
          <w:rFonts w:ascii="Times New Roman" w:hAnsi="Times New Roman" w:cs="Times New Roman"/>
          <w:lang w:val="en-GB"/>
        </w:rPr>
        <w:t xml:space="preserve"> a way to </w:t>
      </w:r>
      <w:r w:rsidR="00067ABF">
        <w:rPr>
          <w:rFonts w:ascii="Times New Roman" w:hAnsi="Times New Roman" w:cs="Times New Roman"/>
          <w:lang w:val="en-GB"/>
        </w:rPr>
        <w:t>implement “</w:t>
      </w:r>
      <w:r w:rsidR="00C158CF" w:rsidRPr="00C158CF">
        <w:rPr>
          <w:rFonts w:ascii="Times New Roman" w:hAnsi="Times New Roman" w:cs="Times New Roman"/>
          <w:color w:val="1F4E79" w:themeColor="accent1" w:themeShade="80"/>
          <w:lang w:val="en-GB"/>
        </w:rPr>
        <w:t xml:space="preserve">assuming both of the transmitters shall be set </w:t>
      </w:r>
      <w:proofErr w:type="gramStart"/>
      <w:r w:rsidR="00C158CF" w:rsidRPr="00C158CF">
        <w:rPr>
          <w:rFonts w:ascii="Times New Roman" w:hAnsi="Times New Roman" w:cs="Times New Roman"/>
          <w:color w:val="1F4E79" w:themeColor="accent1" w:themeShade="80"/>
          <w:lang w:val="en-GB"/>
        </w:rPr>
        <w:t>min(</w:t>
      </w:r>
      <w:proofErr w:type="gramEnd"/>
      <w:r w:rsidR="00C158CF" w:rsidRPr="00C158CF">
        <w:rPr>
          <w:rFonts w:ascii="Times New Roman" w:hAnsi="Times New Roman" w:cs="Times New Roman"/>
          <w:color w:val="1F4E79" w:themeColor="accent1" w:themeShade="80"/>
          <w:lang w:val="en-GB"/>
        </w:rPr>
        <w:t xml:space="preserve">+26 dBm, </w:t>
      </w:r>
      <w:proofErr w:type="spellStart"/>
      <w:r w:rsidR="00C158CF" w:rsidRPr="00C158CF">
        <w:rPr>
          <w:rFonts w:ascii="Times New Roman" w:hAnsi="Times New Roman" w:cs="Times New Roman"/>
          <w:color w:val="1F4E79" w:themeColor="accent1" w:themeShade="80"/>
          <w:lang w:val="en-GB"/>
        </w:rPr>
        <w:t>P</w:t>
      </w:r>
      <w:r w:rsidR="00C158CF" w:rsidRPr="00C158CF">
        <w:rPr>
          <w:rFonts w:ascii="Times New Roman" w:hAnsi="Times New Roman" w:cs="Times New Roman"/>
          <w:color w:val="1F4E79" w:themeColor="accent1" w:themeShade="80"/>
          <w:vertAlign w:val="subscript"/>
          <w:lang w:val="en-GB"/>
        </w:rPr>
        <w:t>CMAX_L,f,c</w:t>
      </w:r>
      <w:proofErr w:type="spellEnd"/>
      <w:r w:rsidR="00C158CF" w:rsidRPr="00C158CF">
        <w:rPr>
          <w:rFonts w:ascii="Times New Roman" w:hAnsi="Times New Roman" w:cs="Times New Roman"/>
          <w:color w:val="1F4E79" w:themeColor="accent1" w:themeShade="80"/>
          <w:lang w:val="en-GB"/>
        </w:rPr>
        <w:t>) as defined in clause 6.2A.4</w:t>
      </w:r>
      <w:r w:rsidR="00067ABF">
        <w:rPr>
          <w:rFonts w:ascii="Times New Roman" w:hAnsi="Times New Roman" w:cs="Times New Roman"/>
          <w:lang w:val="en-GB"/>
        </w:rPr>
        <w:t xml:space="preserve">” into spec thus </w:t>
      </w:r>
      <w:r w:rsidR="00BC32CC">
        <w:rPr>
          <w:rFonts w:ascii="Times New Roman" w:hAnsi="Times New Roman" w:cs="Times New Roman"/>
          <w:lang w:val="en-GB"/>
        </w:rPr>
        <w:t xml:space="preserve">the following </w:t>
      </w:r>
      <w:r w:rsidR="00067ABF">
        <w:rPr>
          <w:rFonts w:ascii="Times New Roman" w:hAnsi="Times New Roman" w:cs="Times New Roman"/>
          <w:lang w:val="en-GB"/>
        </w:rPr>
        <w:t>basket WI</w:t>
      </w:r>
      <w:r w:rsidR="00BC32CC">
        <w:rPr>
          <w:rFonts w:ascii="Times New Roman" w:hAnsi="Times New Roman" w:cs="Times New Roman"/>
          <w:lang w:val="en-GB"/>
        </w:rPr>
        <w:t>(s)</w:t>
      </w:r>
      <w:r w:rsidR="00067ABF">
        <w:rPr>
          <w:rFonts w:ascii="Times New Roman" w:hAnsi="Times New Roman" w:cs="Times New Roman"/>
          <w:lang w:val="en-GB"/>
        </w:rPr>
        <w:t xml:space="preserve"> can directly </w:t>
      </w:r>
      <w:r w:rsidR="00AF5AA9">
        <w:rPr>
          <w:rFonts w:ascii="Times New Roman" w:hAnsi="Times New Roman" w:cs="Times New Roman"/>
          <w:lang w:val="en-GB"/>
        </w:rPr>
        <w:t>refer the</w:t>
      </w:r>
      <w:r w:rsidR="00427488">
        <w:rPr>
          <w:rFonts w:ascii="Times New Roman" w:hAnsi="Times New Roman" w:cs="Times New Roman"/>
          <w:lang w:val="en-GB"/>
        </w:rPr>
        <w:t xml:space="preserve"> assumption</w:t>
      </w:r>
      <w:r w:rsidR="00BC32CC">
        <w:rPr>
          <w:rFonts w:ascii="Times New Roman" w:hAnsi="Times New Roman" w:cs="Times New Roman"/>
          <w:lang w:val="en-GB"/>
        </w:rPr>
        <w:t xml:space="preserve"> </w:t>
      </w:r>
      <w:r w:rsidR="00AF5AA9">
        <w:rPr>
          <w:rFonts w:ascii="Times New Roman" w:hAnsi="Times New Roman" w:cs="Times New Roman"/>
          <w:lang w:val="en-GB"/>
        </w:rPr>
        <w:t xml:space="preserve">agreed </w:t>
      </w:r>
      <w:r w:rsidR="00BC32CC">
        <w:rPr>
          <w:rFonts w:ascii="Times New Roman" w:hAnsi="Times New Roman" w:cs="Times New Roman"/>
          <w:lang w:val="en-GB"/>
        </w:rPr>
        <w:t>for IMD evaluation</w:t>
      </w:r>
      <w:r w:rsidR="00427488">
        <w:rPr>
          <w:rFonts w:ascii="Times New Roman" w:hAnsi="Times New Roman" w:cs="Times New Roman"/>
          <w:lang w:val="en-GB"/>
        </w:rPr>
        <w:t>.</w:t>
      </w:r>
      <w:r w:rsidR="00BC32CC">
        <w:rPr>
          <w:rFonts w:ascii="Times New Roman" w:hAnsi="Times New Roman" w:cs="Times New Roman"/>
          <w:lang w:val="en-GB"/>
        </w:rPr>
        <w:t xml:space="preserve"> </w:t>
      </w:r>
    </w:p>
    <w:p w14:paraId="0F749601" w14:textId="52055C7C" w:rsidR="00CC3926" w:rsidRDefault="00550348" w:rsidP="00CC3926">
      <w:pPr>
        <w:spacing w:beforeLines="50" w:before="156" w:afterLines="50" w:after="156"/>
        <w:rPr>
          <w:rFonts w:ascii="Times New Roman" w:hAnsi="Times New Roman" w:cs="Times New Roman"/>
          <w:lang w:val="en-GB"/>
        </w:rPr>
      </w:pPr>
      <w:r>
        <w:rPr>
          <w:rFonts w:ascii="Times New Roman" w:hAnsi="Times New Roman" w:cs="Times New Roman"/>
          <w:lang w:val="en-GB"/>
        </w:rPr>
        <w:t>In our opinion</w:t>
      </w:r>
      <w:r w:rsidR="00BC32CC">
        <w:rPr>
          <w:rFonts w:ascii="Times New Roman" w:hAnsi="Times New Roman" w:cs="Times New Roman"/>
          <w:lang w:val="en-GB"/>
        </w:rPr>
        <w:t xml:space="preserve">, </w:t>
      </w:r>
      <w:r>
        <w:rPr>
          <w:rFonts w:ascii="Times New Roman" w:hAnsi="Times New Roman" w:cs="Times New Roman"/>
          <w:lang w:val="en-GB"/>
        </w:rPr>
        <w:t xml:space="preserve">in terms of PC1.5 IMD, </w:t>
      </w:r>
      <w:r w:rsidR="00BC32CC">
        <w:rPr>
          <w:rFonts w:ascii="Times New Roman" w:hAnsi="Times New Roman" w:cs="Times New Roman"/>
          <w:lang w:val="en-GB"/>
        </w:rPr>
        <w:t>there are two approaches</w:t>
      </w:r>
      <w:r>
        <w:rPr>
          <w:rFonts w:ascii="Times New Roman" w:hAnsi="Times New Roman" w:cs="Times New Roman"/>
          <w:lang w:val="en-GB"/>
        </w:rPr>
        <w:t xml:space="preserve"> generally</w:t>
      </w:r>
      <w:r w:rsidR="00BC32CC">
        <w:rPr>
          <w:rFonts w:ascii="Times New Roman" w:hAnsi="Times New Roman" w:cs="Times New Roman"/>
          <w:lang w:val="en-GB"/>
        </w:rPr>
        <w:t xml:space="preserve">, </w:t>
      </w:r>
    </w:p>
    <w:p w14:paraId="75F44882" w14:textId="1EAC3F1A" w:rsidR="00F90FEB" w:rsidRDefault="00F90FEB" w:rsidP="00F90FEB">
      <w:pPr>
        <w:pStyle w:val="a9"/>
        <w:numPr>
          <w:ilvl w:val="0"/>
          <w:numId w:val="16"/>
        </w:numPr>
        <w:spacing w:beforeLines="50" w:before="156" w:afterLines="50" w:after="156"/>
        <w:ind w:firstLineChars="0"/>
        <w:rPr>
          <w:rFonts w:ascii="Times New Roman" w:hAnsi="Times New Roman" w:cs="Times New Roman"/>
          <w:lang w:val="en-GB"/>
        </w:rPr>
      </w:pPr>
      <w:r w:rsidRPr="00F90FEB">
        <w:rPr>
          <w:rFonts w:ascii="Times New Roman" w:hAnsi="Times New Roman" w:cs="Times New Roman"/>
          <w:lang w:val="en-GB"/>
        </w:rPr>
        <w:t xml:space="preserve">Alt 1) </w:t>
      </w:r>
      <w:r>
        <w:rPr>
          <w:rFonts w:ascii="Times New Roman" w:hAnsi="Times New Roman" w:cs="Times New Roman"/>
          <w:lang w:val="en-GB"/>
        </w:rPr>
        <w:t>2Tx IMD table and 3Tx IMD table are separate tables</w:t>
      </w:r>
    </w:p>
    <w:p w14:paraId="4FE21AC3" w14:textId="45A733DF" w:rsidR="00BC32CC" w:rsidRPr="005F02C0" w:rsidRDefault="00F90FEB" w:rsidP="00CC3926">
      <w:pPr>
        <w:pStyle w:val="a9"/>
        <w:numPr>
          <w:ilvl w:val="0"/>
          <w:numId w:val="16"/>
        </w:numPr>
        <w:spacing w:beforeLines="50" w:before="156" w:afterLines="50" w:after="156"/>
        <w:ind w:firstLineChars="0"/>
        <w:rPr>
          <w:rFonts w:ascii="Times New Roman" w:hAnsi="Times New Roman" w:cs="Times New Roman"/>
          <w:lang w:val="en-GB"/>
        </w:rPr>
      </w:pPr>
      <w:r>
        <w:rPr>
          <w:rFonts w:ascii="Times New Roman" w:hAnsi="Times New Roman" w:cs="Times New Roman"/>
          <w:lang w:val="en-GB"/>
        </w:rPr>
        <w:t xml:space="preserve">Alt 2) </w:t>
      </w:r>
      <w:r w:rsidR="005F02C0">
        <w:rPr>
          <w:rFonts w:ascii="Times New Roman" w:hAnsi="Times New Roman" w:cs="Times New Roman"/>
          <w:lang w:val="en-GB"/>
        </w:rPr>
        <w:t xml:space="preserve">2Tx IMD and 3Tx IMD share one table, </w:t>
      </w:r>
      <w:r w:rsidR="00550348">
        <w:rPr>
          <w:rFonts w:ascii="Times New Roman" w:hAnsi="Times New Roman" w:cs="Times New Roman"/>
          <w:lang w:val="en-GB"/>
        </w:rPr>
        <w:t xml:space="preserve">while different </w:t>
      </w:r>
      <w:r w:rsidR="005F02C0">
        <w:rPr>
          <w:rFonts w:ascii="Times New Roman" w:hAnsi="Times New Roman" w:cs="Times New Roman"/>
          <w:lang w:val="en-GB"/>
        </w:rPr>
        <w:t>note</w:t>
      </w:r>
      <w:r w:rsidR="00550348">
        <w:rPr>
          <w:rFonts w:ascii="Times New Roman" w:hAnsi="Times New Roman" w:cs="Times New Roman"/>
          <w:lang w:val="en-GB"/>
        </w:rPr>
        <w:t>s</w:t>
      </w:r>
      <w:r w:rsidR="005F02C0">
        <w:rPr>
          <w:rFonts w:ascii="Times New Roman" w:hAnsi="Times New Roman" w:cs="Times New Roman"/>
          <w:lang w:val="en-GB"/>
        </w:rPr>
        <w:t xml:space="preserve"> </w:t>
      </w:r>
      <w:r w:rsidR="00B062A5">
        <w:rPr>
          <w:rFonts w:ascii="Times New Roman" w:hAnsi="Times New Roman" w:cs="Times New Roman"/>
          <w:lang w:val="en-GB"/>
        </w:rPr>
        <w:t xml:space="preserve">are utilized </w:t>
      </w:r>
      <w:r w:rsidR="005F02C0">
        <w:rPr>
          <w:rFonts w:ascii="Times New Roman" w:hAnsi="Times New Roman" w:cs="Times New Roman"/>
          <w:lang w:val="en-GB"/>
        </w:rPr>
        <w:t>to indicate the PA assumption for different MSD values given the test configuration should be the same</w:t>
      </w:r>
    </w:p>
    <w:p w14:paraId="6B50D23D" w14:textId="717A57F8" w:rsidR="00427488" w:rsidRDefault="00427488" w:rsidP="00CC3926">
      <w:pPr>
        <w:spacing w:beforeLines="50" w:before="156" w:afterLines="50" w:after="156"/>
        <w:rPr>
          <w:rFonts w:ascii="Times New Roman" w:hAnsi="Times New Roman" w:cs="Times New Roman"/>
          <w:b/>
          <w:i/>
          <w:lang w:val="en-GB"/>
        </w:rPr>
      </w:pPr>
      <w:r>
        <w:rPr>
          <w:rFonts w:ascii="Times New Roman" w:hAnsi="Times New Roman" w:cs="Times New Roman"/>
          <w:b/>
          <w:i/>
          <w:lang w:val="en-GB"/>
        </w:rPr>
        <w:t>Proposal 3</w:t>
      </w:r>
      <w:r w:rsidRPr="00427488">
        <w:rPr>
          <w:rFonts w:ascii="Times New Roman" w:hAnsi="Times New Roman" w:cs="Times New Roman"/>
          <w:b/>
          <w:i/>
          <w:lang w:val="en-GB"/>
        </w:rPr>
        <w:t xml:space="preserve">: </w:t>
      </w:r>
      <w:r w:rsidR="005F02C0" w:rsidRPr="005F02C0">
        <w:rPr>
          <w:rFonts w:ascii="Times New Roman" w:hAnsi="Times New Roman" w:cs="Times New Roman"/>
          <w:b/>
          <w:i/>
          <w:lang w:val="en-GB"/>
        </w:rPr>
        <w:t>For PC1.5 IMD for NR-CA/EN-DC</w:t>
      </w:r>
      <w:r w:rsidR="005F02C0">
        <w:rPr>
          <w:rFonts w:ascii="Times New Roman" w:hAnsi="Times New Roman" w:cs="Times New Roman"/>
          <w:b/>
          <w:i/>
          <w:lang w:val="en-GB"/>
        </w:rPr>
        <w:t xml:space="preserve">, discuss the following approaches to implement the </w:t>
      </w:r>
      <w:r w:rsidR="00775828">
        <w:rPr>
          <w:rFonts w:ascii="Times New Roman" w:hAnsi="Times New Roman" w:cs="Times New Roman"/>
          <w:b/>
          <w:i/>
          <w:lang w:val="en-GB"/>
        </w:rPr>
        <w:t>“</w:t>
      </w:r>
      <w:r w:rsidR="005F02C0">
        <w:rPr>
          <w:rFonts w:ascii="Times New Roman" w:hAnsi="Times New Roman" w:cs="Times New Roman"/>
          <w:b/>
          <w:i/>
          <w:lang w:val="en-GB"/>
        </w:rPr>
        <w:t>agreed PA assumption for IMD evaluation</w:t>
      </w:r>
      <w:r w:rsidR="00775828">
        <w:rPr>
          <w:rFonts w:ascii="Times New Roman" w:hAnsi="Times New Roman" w:cs="Times New Roman"/>
          <w:b/>
          <w:i/>
          <w:lang w:val="en-GB"/>
        </w:rPr>
        <w:t>”</w:t>
      </w:r>
      <w:r w:rsidR="005F02C0">
        <w:rPr>
          <w:rFonts w:ascii="Times New Roman" w:hAnsi="Times New Roman" w:cs="Times New Roman"/>
          <w:b/>
          <w:i/>
          <w:lang w:val="en-GB"/>
        </w:rPr>
        <w:t xml:space="preserve"> into spec.</w:t>
      </w:r>
    </w:p>
    <w:p w14:paraId="78FF57A8" w14:textId="4A881722" w:rsidR="005F02C0" w:rsidRPr="00B062A5" w:rsidRDefault="005F02C0" w:rsidP="005F02C0">
      <w:pPr>
        <w:pStyle w:val="a9"/>
        <w:numPr>
          <w:ilvl w:val="0"/>
          <w:numId w:val="16"/>
        </w:numPr>
        <w:spacing w:beforeLines="50" w:before="156" w:afterLines="50" w:after="156"/>
        <w:ind w:firstLineChars="0"/>
        <w:rPr>
          <w:rFonts w:ascii="Times New Roman" w:hAnsi="Times New Roman" w:cs="Times New Roman"/>
          <w:b/>
          <w:i/>
          <w:lang w:val="en-GB"/>
        </w:rPr>
      </w:pPr>
      <w:r w:rsidRPr="00B062A5">
        <w:rPr>
          <w:rFonts w:ascii="Times New Roman" w:hAnsi="Times New Roman" w:cs="Times New Roman"/>
          <w:b/>
          <w:i/>
          <w:lang w:val="en-GB"/>
        </w:rPr>
        <w:t>Alt 1) 2Tx IMD table and 3Tx IMD table are separate tables</w:t>
      </w:r>
    </w:p>
    <w:p w14:paraId="3A6A2F8E" w14:textId="39DFB271" w:rsidR="005F02C0" w:rsidRPr="00B062A5" w:rsidRDefault="005F02C0" w:rsidP="00CC3926">
      <w:pPr>
        <w:pStyle w:val="a9"/>
        <w:numPr>
          <w:ilvl w:val="0"/>
          <w:numId w:val="16"/>
        </w:numPr>
        <w:spacing w:beforeLines="50" w:before="156" w:afterLines="50" w:after="156"/>
        <w:ind w:firstLineChars="0"/>
        <w:rPr>
          <w:rFonts w:ascii="Times New Roman" w:hAnsi="Times New Roman" w:cs="Times New Roman"/>
          <w:b/>
          <w:i/>
          <w:lang w:val="en-GB"/>
        </w:rPr>
      </w:pPr>
      <w:r w:rsidRPr="00B062A5">
        <w:rPr>
          <w:rFonts w:ascii="Times New Roman" w:hAnsi="Times New Roman" w:cs="Times New Roman"/>
          <w:b/>
          <w:i/>
          <w:lang w:val="en-GB"/>
        </w:rPr>
        <w:t>Alt 2) 2Tx IMD and 3Tx IMD share one table, use different notes to indicate the PA assumptio</w:t>
      </w:r>
      <w:r w:rsidR="00A4274B">
        <w:rPr>
          <w:rFonts w:ascii="Times New Roman" w:hAnsi="Times New Roman" w:cs="Times New Roman"/>
          <w:b/>
          <w:i/>
          <w:lang w:val="en-GB"/>
        </w:rPr>
        <w:t>n for different MSD values assuming</w:t>
      </w:r>
      <w:r w:rsidRPr="00B062A5">
        <w:rPr>
          <w:rFonts w:ascii="Times New Roman" w:hAnsi="Times New Roman" w:cs="Times New Roman"/>
          <w:b/>
          <w:i/>
          <w:lang w:val="en-GB"/>
        </w:rPr>
        <w:t xml:space="preserve"> </w:t>
      </w:r>
      <w:r w:rsidR="00294E29">
        <w:rPr>
          <w:rFonts w:ascii="Times New Roman" w:hAnsi="Times New Roman" w:cs="Times New Roman"/>
          <w:b/>
          <w:i/>
          <w:lang w:val="en-GB"/>
        </w:rPr>
        <w:t>same</w:t>
      </w:r>
      <w:r w:rsidR="00A4274B">
        <w:rPr>
          <w:rFonts w:ascii="Times New Roman" w:hAnsi="Times New Roman" w:cs="Times New Roman"/>
          <w:b/>
          <w:i/>
          <w:lang w:val="en-GB"/>
        </w:rPr>
        <w:t xml:space="preserve"> test configuration</w:t>
      </w:r>
      <w:r w:rsidR="00294E29">
        <w:rPr>
          <w:rFonts w:ascii="Times New Roman" w:hAnsi="Times New Roman" w:cs="Times New Roman"/>
          <w:b/>
          <w:i/>
          <w:lang w:val="en-GB"/>
        </w:rPr>
        <w:t>/points</w:t>
      </w:r>
      <w:r w:rsidR="00A4274B">
        <w:rPr>
          <w:rFonts w:ascii="Times New Roman" w:hAnsi="Times New Roman" w:cs="Times New Roman"/>
          <w:b/>
          <w:i/>
          <w:lang w:val="en-GB"/>
        </w:rPr>
        <w:t xml:space="preserve"> </w:t>
      </w:r>
    </w:p>
    <w:p w14:paraId="1AF102CE" w14:textId="77777777" w:rsidR="00F74627" w:rsidRPr="00294E29" w:rsidRDefault="00F74627" w:rsidP="00CC3926">
      <w:pPr>
        <w:spacing w:beforeLines="50" w:before="156" w:afterLines="50" w:after="156"/>
        <w:rPr>
          <w:rFonts w:ascii="Times New Roman" w:hAnsi="Times New Roman" w:cs="Times New Roman"/>
          <w:lang w:val="en-GB"/>
        </w:rPr>
      </w:pPr>
    </w:p>
    <w:p w14:paraId="16AF29DD" w14:textId="526BABE0" w:rsidR="005F02C0" w:rsidRDefault="00DC6F4F" w:rsidP="00CC3926">
      <w:pPr>
        <w:spacing w:beforeLines="50" w:before="156" w:afterLines="50" w:after="156"/>
        <w:rPr>
          <w:rFonts w:ascii="Times New Roman" w:hAnsi="Times New Roman" w:cs="Times New Roman"/>
          <w:lang w:val="en-GB"/>
        </w:rPr>
      </w:pPr>
      <w:r>
        <w:rPr>
          <w:rFonts w:ascii="Times New Roman" w:hAnsi="Times New Roman" w:cs="Times New Roman"/>
          <w:lang w:val="en-GB"/>
        </w:rPr>
        <w:t xml:space="preserve">Further, for 2-band </w:t>
      </w:r>
      <w:r w:rsidR="00775828">
        <w:rPr>
          <w:rFonts w:ascii="Times New Roman" w:hAnsi="Times New Roman" w:cs="Times New Roman"/>
          <w:lang w:val="en-GB"/>
        </w:rPr>
        <w:t>inter-band NR-CA</w:t>
      </w:r>
      <w:r w:rsidR="00DC6E36">
        <w:rPr>
          <w:rFonts w:ascii="Times New Roman" w:hAnsi="Times New Roman" w:cs="Times New Roman"/>
          <w:lang w:val="en-GB"/>
        </w:rPr>
        <w:t>/EN-DC</w:t>
      </w:r>
      <w:r>
        <w:rPr>
          <w:rFonts w:ascii="Times New Roman" w:hAnsi="Times New Roman" w:cs="Times New Roman"/>
          <w:lang w:val="en-GB"/>
        </w:rPr>
        <w:t xml:space="preserve"> with 3Tx</w:t>
      </w:r>
      <w:r w:rsidR="00DC6E36">
        <w:rPr>
          <w:rFonts w:ascii="Times New Roman" w:hAnsi="Times New Roman" w:cs="Times New Roman" w:hint="eastAsia"/>
          <w:lang w:val="en-GB"/>
        </w:rPr>
        <w:t>,</w:t>
      </w:r>
      <w:r w:rsidR="00DC6E36">
        <w:rPr>
          <w:rFonts w:ascii="Times New Roman" w:hAnsi="Times New Roman" w:cs="Times New Roman"/>
          <w:lang w:val="en-GB"/>
        </w:rPr>
        <w:t xml:space="preserve"> to o</w:t>
      </w:r>
      <w:r w:rsidR="00775828">
        <w:rPr>
          <w:rFonts w:ascii="Times New Roman" w:hAnsi="Times New Roman" w:cs="Times New Roman"/>
          <w:lang w:val="en-GB"/>
        </w:rPr>
        <w:t xml:space="preserve">ur understanding, there is no </w:t>
      </w:r>
      <w:r w:rsidR="00D5301B">
        <w:rPr>
          <w:rFonts w:ascii="Times New Roman" w:hAnsi="Times New Roman" w:cs="Times New Roman"/>
          <w:lang w:val="en-GB"/>
        </w:rPr>
        <w:t xml:space="preserve">new MSD framework needs to be introduced even </w:t>
      </w:r>
      <w:r w:rsidR="00260E17">
        <w:rPr>
          <w:rFonts w:ascii="Times New Roman" w:hAnsi="Times New Roman" w:cs="Times New Roman"/>
          <w:lang w:val="en-GB"/>
        </w:rPr>
        <w:t>without</w:t>
      </w:r>
      <w:r w:rsidR="00D5301B">
        <w:rPr>
          <w:rFonts w:ascii="Times New Roman" w:hAnsi="Times New Roman" w:cs="Times New Roman"/>
          <w:lang w:val="en-GB"/>
        </w:rPr>
        <w:t xml:space="preserve"> </w:t>
      </w:r>
      <w:r>
        <w:rPr>
          <w:rFonts w:ascii="Times New Roman" w:hAnsi="Times New Roman" w:cs="Times New Roman"/>
          <w:lang w:val="en-GB"/>
        </w:rPr>
        <w:t xml:space="preserve">any </w:t>
      </w:r>
      <w:r w:rsidR="00D5301B">
        <w:rPr>
          <w:rFonts w:ascii="Times New Roman" w:hAnsi="Times New Roman" w:cs="Times New Roman"/>
          <w:lang w:val="en-GB"/>
        </w:rPr>
        <w:t>powe</w:t>
      </w:r>
      <w:r w:rsidR="005E0BCE">
        <w:rPr>
          <w:rFonts w:ascii="Times New Roman" w:hAnsi="Times New Roman" w:cs="Times New Roman"/>
          <w:lang w:val="en-GB"/>
        </w:rPr>
        <w:t>r/MIMO configurations restriction for each band, detailed in the</w:t>
      </w:r>
      <w:r w:rsidR="00D5301B">
        <w:rPr>
          <w:rFonts w:ascii="Times New Roman" w:hAnsi="Times New Roman" w:cs="Times New Roman"/>
          <w:lang w:val="en-GB"/>
        </w:rPr>
        <w:t xml:space="preserve"> following table.</w:t>
      </w:r>
    </w:p>
    <w:tbl>
      <w:tblPr>
        <w:tblStyle w:val="af"/>
        <w:tblW w:w="0" w:type="auto"/>
        <w:tblLook w:val="04A0" w:firstRow="1" w:lastRow="0" w:firstColumn="1" w:lastColumn="0" w:noHBand="0" w:noVBand="1"/>
      </w:tblPr>
      <w:tblGrid>
        <w:gridCol w:w="2263"/>
        <w:gridCol w:w="6663"/>
      </w:tblGrid>
      <w:tr w:rsidR="00D5301B" w14:paraId="26DBC9E1" w14:textId="77777777" w:rsidTr="00D5301B">
        <w:trPr>
          <w:trHeight w:val="57"/>
        </w:trPr>
        <w:tc>
          <w:tcPr>
            <w:tcW w:w="2263" w:type="dxa"/>
          </w:tcPr>
          <w:p w14:paraId="40A45FBA" w14:textId="77777777" w:rsidR="00EB044E" w:rsidRDefault="00D5301B" w:rsidP="00CC3926">
            <w:pPr>
              <w:spacing w:beforeLines="50" w:before="156" w:afterLines="50" w:after="156"/>
              <w:rPr>
                <w:rFonts w:ascii="Times New Roman" w:hAnsi="Times New Roman" w:cs="Times New Roman"/>
                <w:b/>
                <w:lang w:val="en-GB"/>
              </w:rPr>
            </w:pPr>
            <w:r w:rsidRPr="00260E17">
              <w:rPr>
                <w:rFonts w:ascii="Times New Roman" w:hAnsi="Times New Roman" w:cs="Times New Roman" w:hint="eastAsia"/>
                <w:b/>
                <w:lang w:val="en-GB"/>
              </w:rPr>
              <w:t>3</w:t>
            </w:r>
            <w:r w:rsidRPr="00260E17">
              <w:rPr>
                <w:rFonts w:ascii="Times New Roman" w:hAnsi="Times New Roman" w:cs="Times New Roman"/>
                <w:b/>
                <w:lang w:val="en-GB"/>
              </w:rPr>
              <w:t xml:space="preserve">Tx configuration </w:t>
            </w:r>
          </w:p>
          <w:p w14:paraId="2CD1B017" w14:textId="7CF92CBF" w:rsidR="00D5301B" w:rsidRPr="00260E17" w:rsidRDefault="00EB044E" w:rsidP="00CC3926">
            <w:pPr>
              <w:spacing w:beforeLines="50" w:before="156" w:afterLines="50" w:after="156"/>
              <w:rPr>
                <w:rFonts w:ascii="Times New Roman" w:hAnsi="Times New Roman" w:cs="Times New Roman"/>
                <w:b/>
                <w:lang w:val="en-GB"/>
              </w:rPr>
            </w:pPr>
            <w:r>
              <w:rPr>
                <w:rFonts w:ascii="Times New Roman" w:hAnsi="Times New Roman" w:cs="Times New Roman"/>
                <w:b/>
                <w:lang w:val="en-GB"/>
              </w:rPr>
              <w:lastRenderedPageBreak/>
              <w:t>(</w:t>
            </w:r>
            <w:proofErr w:type="gramStart"/>
            <w:r>
              <w:rPr>
                <w:rFonts w:ascii="Times New Roman" w:hAnsi="Times New Roman" w:cs="Times New Roman"/>
                <w:b/>
                <w:lang w:val="en-GB"/>
              </w:rPr>
              <w:t>one</w:t>
            </w:r>
            <w:proofErr w:type="gramEnd"/>
            <w:r>
              <w:rPr>
                <w:rFonts w:ascii="Times New Roman" w:hAnsi="Times New Roman" w:cs="Times New Roman"/>
                <w:b/>
                <w:lang w:val="en-GB"/>
              </w:rPr>
              <w:t xml:space="preserve"> CC per band)</w:t>
            </w:r>
          </w:p>
        </w:tc>
        <w:tc>
          <w:tcPr>
            <w:tcW w:w="6663" w:type="dxa"/>
          </w:tcPr>
          <w:p w14:paraId="035D2186" w14:textId="26B1F0C5" w:rsidR="00D5301B" w:rsidRPr="00260E17" w:rsidRDefault="00DC6E36" w:rsidP="00CC3926">
            <w:pPr>
              <w:spacing w:beforeLines="50" w:before="156" w:afterLines="50" w:after="156"/>
              <w:rPr>
                <w:rFonts w:ascii="Times New Roman" w:hAnsi="Times New Roman" w:cs="Times New Roman"/>
                <w:b/>
                <w:lang w:val="en-GB"/>
              </w:rPr>
            </w:pPr>
            <w:r>
              <w:rPr>
                <w:rFonts w:ascii="Times New Roman" w:hAnsi="Times New Roman" w:cs="Times New Roman"/>
                <w:b/>
                <w:lang w:val="en-GB"/>
              </w:rPr>
              <w:lastRenderedPageBreak/>
              <w:t xml:space="preserve">MSD </w:t>
            </w:r>
            <w:r w:rsidR="00D5301B" w:rsidRPr="00260E17">
              <w:rPr>
                <w:rFonts w:ascii="Times New Roman" w:hAnsi="Times New Roman" w:cs="Times New Roman"/>
                <w:b/>
                <w:lang w:val="en-GB"/>
              </w:rPr>
              <w:t>Requirements</w:t>
            </w:r>
            <w:r>
              <w:rPr>
                <w:rFonts w:ascii="Times New Roman" w:hAnsi="Times New Roman" w:cs="Times New Roman"/>
                <w:b/>
                <w:lang w:val="en-GB"/>
              </w:rPr>
              <w:t xml:space="preserve"> due to IMD</w:t>
            </w:r>
          </w:p>
        </w:tc>
      </w:tr>
      <w:tr w:rsidR="00D5301B" w14:paraId="7A3F1227" w14:textId="77777777" w:rsidTr="00D5301B">
        <w:trPr>
          <w:trHeight w:val="57"/>
        </w:trPr>
        <w:tc>
          <w:tcPr>
            <w:tcW w:w="2263" w:type="dxa"/>
          </w:tcPr>
          <w:p w14:paraId="7B9820A2" w14:textId="77777777" w:rsidR="00D5301B" w:rsidRPr="00260E17" w:rsidRDefault="00D5301B" w:rsidP="00CC3926">
            <w:pPr>
              <w:spacing w:beforeLines="50" w:before="156" w:afterLines="50" w:after="156"/>
              <w:rPr>
                <w:rFonts w:ascii="Times New Roman" w:hAnsi="Times New Roman" w:cs="Times New Roman"/>
                <w:sz w:val="18"/>
                <w:lang w:val="en-GB"/>
              </w:rPr>
            </w:pPr>
            <w:r w:rsidRPr="00260E17">
              <w:rPr>
                <w:rFonts w:ascii="Times New Roman" w:hAnsi="Times New Roman" w:cs="Times New Roman"/>
                <w:sz w:val="18"/>
                <w:lang w:val="en-GB"/>
              </w:rPr>
              <w:t>PC3+PC2=PC2</w:t>
            </w:r>
          </w:p>
          <w:p w14:paraId="2DC3A75D" w14:textId="77777777" w:rsidR="00260E17" w:rsidRPr="00260E17" w:rsidRDefault="00260E17" w:rsidP="00CC3926">
            <w:pPr>
              <w:spacing w:beforeLines="50" w:before="156" w:afterLines="50" w:after="156"/>
              <w:rPr>
                <w:rFonts w:ascii="Times New Roman" w:hAnsi="Times New Roman" w:cs="Times New Roman"/>
                <w:sz w:val="18"/>
                <w:lang w:val="en-GB"/>
              </w:rPr>
            </w:pPr>
            <w:r w:rsidRPr="00260E17">
              <w:rPr>
                <w:rFonts w:ascii="Times New Roman" w:hAnsi="Times New Roman" w:cs="Times New Roman"/>
                <w:sz w:val="18"/>
                <w:lang w:val="en-GB"/>
              </w:rPr>
              <w:t>PC2+PC2=PC2</w:t>
            </w:r>
          </w:p>
          <w:p w14:paraId="2715D62D" w14:textId="77777777" w:rsidR="00260E17" w:rsidRPr="00260E17" w:rsidRDefault="00260E17" w:rsidP="00CC3926">
            <w:pPr>
              <w:spacing w:beforeLines="50" w:before="156" w:afterLines="50" w:after="156"/>
              <w:rPr>
                <w:rFonts w:ascii="Times New Roman" w:hAnsi="Times New Roman" w:cs="Times New Roman"/>
                <w:sz w:val="18"/>
                <w:lang w:val="en-GB"/>
              </w:rPr>
            </w:pPr>
            <w:r w:rsidRPr="00260E17">
              <w:rPr>
                <w:rFonts w:ascii="Times New Roman" w:hAnsi="Times New Roman" w:cs="Times New Roman" w:hint="eastAsia"/>
                <w:sz w:val="18"/>
                <w:lang w:val="en-GB"/>
              </w:rPr>
              <w:t>P</w:t>
            </w:r>
            <w:r w:rsidRPr="00260E17">
              <w:rPr>
                <w:rFonts w:ascii="Times New Roman" w:hAnsi="Times New Roman" w:cs="Times New Roman"/>
                <w:sz w:val="18"/>
                <w:lang w:val="en-GB"/>
              </w:rPr>
              <w:t>C3+PC1.5=PC2</w:t>
            </w:r>
          </w:p>
          <w:p w14:paraId="58DC790E" w14:textId="033D281A" w:rsidR="00260E17" w:rsidRPr="00260E17" w:rsidRDefault="00260E17" w:rsidP="00CC3926">
            <w:pPr>
              <w:spacing w:beforeLines="50" w:before="156" w:afterLines="50" w:after="156"/>
              <w:rPr>
                <w:rFonts w:ascii="Times New Roman" w:hAnsi="Times New Roman" w:cs="Times New Roman"/>
                <w:sz w:val="20"/>
                <w:lang w:val="en-GB"/>
              </w:rPr>
            </w:pPr>
            <w:r w:rsidRPr="00260E17">
              <w:rPr>
                <w:rFonts w:ascii="Times New Roman" w:hAnsi="Times New Roman" w:cs="Times New Roman" w:hint="eastAsia"/>
                <w:sz w:val="18"/>
                <w:lang w:val="en-GB"/>
              </w:rPr>
              <w:t>P</w:t>
            </w:r>
            <w:r w:rsidRPr="00260E17">
              <w:rPr>
                <w:rFonts w:ascii="Times New Roman" w:hAnsi="Times New Roman" w:cs="Times New Roman"/>
                <w:sz w:val="18"/>
                <w:lang w:val="en-GB"/>
              </w:rPr>
              <w:t>C2+PC1.5=PC2</w:t>
            </w:r>
          </w:p>
        </w:tc>
        <w:tc>
          <w:tcPr>
            <w:tcW w:w="6663" w:type="dxa"/>
          </w:tcPr>
          <w:p w14:paraId="1D1CF065" w14:textId="33DD370E" w:rsidR="00D5301B" w:rsidRPr="00260E17" w:rsidRDefault="00D5301B" w:rsidP="00CC3926">
            <w:pPr>
              <w:spacing w:beforeLines="50" w:before="156" w:afterLines="50" w:after="156"/>
              <w:rPr>
                <w:rFonts w:ascii="Times New Roman" w:hAnsi="Times New Roman" w:cs="Times New Roman"/>
                <w:sz w:val="20"/>
                <w:lang w:val="en-GB"/>
              </w:rPr>
            </w:pPr>
            <w:r w:rsidRPr="00260E17">
              <w:rPr>
                <w:rFonts w:ascii="Times New Roman" w:hAnsi="Times New Roman" w:cs="Times New Roman" w:hint="eastAsia"/>
                <w:sz w:val="20"/>
                <w:lang w:val="en-GB"/>
              </w:rPr>
              <w:t>S</w:t>
            </w:r>
            <w:r w:rsidR="00260E17" w:rsidRPr="00260E17">
              <w:rPr>
                <w:rFonts w:ascii="Times New Roman" w:hAnsi="Times New Roman" w:cs="Times New Roman"/>
                <w:sz w:val="20"/>
                <w:lang w:val="en-GB"/>
              </w:rPr>
              <w:t>hare</w:t>
            </w:r>
            <w:r w:rsidRPr="00260E17">
              <w:rPr>
                <w:rFonts w:ascii="Times New Roman" w:hAnsi="Times New Roman" w:cs="Times New Roman"/>
                <w:sz w:val="20"/>
                <w:lang w:val="en-GB"/>
              </w:rPr>
              <w:t xml:space="preserve"> same requirement with 2Tx PC3+PC3=PC2</w:t>
            </w:r>
          </w:p>
        </w:tc>
      </w:tr>
      <w:tr w:rsidR="00D5301B" w14:paraId="7569ADFE" w14:textId="77777777" w:rsidTr="00D5301B">
        <w:trPr>
          <w:trHeight w:val="57"/>
        </w:trPr>
        <w:tc>
          <w:tcPr>
            <w:tcW w:w="2263" w:type="dxa"/>
          </w:tcPr>
          <w:p w14:paraId="69F27FA2" w14:textId="7C1ABBC8" w:rsidR="00D5301B" w:rsidRPr="00260E17" w:rsidRDefault="00D5301B" w:rsidP="00CC3926">
            <w:pPr>
              <w:spacing w:beforeLines="50" w:before="156" w:afterLines="50" w:after="156"/>
              <w:rPr>
                <w:rFonts w:ascii="Times New Roman" w:hAnsi="Times New Roman" w:cs="Times New Roman"/>
                <w:sz w:val="20"/>
                <w:lang w:val="en-GB"/>
              </w:rPr>
            </w:pPr>
            <w:r w:rsidRPr="00260E17">
              <w:rPr>
                <w:rFonts w:ascii="Times New Roman" w:hAnsi="Times New Roman" w:cs="Times New Roman"/>
                <w:sz w:val="20"/>
                <w:lang w:val="en-GB"/>
              </w:rPr>
              <w:t>PC3+PC1.5=PC1.5</w:t>
            </w:r>
          </w:p>
        </w:tc>
        <w:tc>
          <w:tcPr>
            <w:tcW w:w="6663" w:type="dxa"/>
          </w:tcPr>
          <w:p w14:paraId="171756CD" w14:textId="2385DA5C" w:rsidR="00D5301B" w:rsidRPr="00260E17" w:rsidRDefault="00EB044E" w:rsidP="00CC3926">
            <w:pPr>
              <w:spacing w:beforeLines="50" w:before="156" w:afterLines="50" w:after="156"/>
              <w:rPr>
                <w:rFonts w:ascii="Times New Roman" w:hAnsi="Times New Roman" w:cs="Times New Roman"/>
                <w:sz w:val="20"/>
                <w:lang w:val="en-GB"/>
              </w:rPr>
            </w:pPr>
            <w:proofErr w:type="gramStart"/>
            <w:r>
              <w:rPr>
                <w:rFonts w:ascii="Times New Roman" w:hAnsi="Times New Roman" w:cs="Times New Roman"/>
                <w:sz w:val="20"/>
                <w:lang w:val="en-GB"/>
              </w:rPr>
              <w:t>R</w:t>
            </w:r>
            <w:r w:rsidR="00A43C7A" w:rsidRPr="00260E17">
              <w:rPr>
                <w:rFonts w:ascii="Times New Roman" w:hAnsi="Times New Roman" w:cs="Times New Roman"/>
                <w:sz w:val="20"/>
                <w:lang w:val="en-GB"/>
              </w:rPr>
              <w:t>equirements(</w:t>
            </w:r>
            <w:proofErr w:type="gramEnd"/>
            <w:r>
              <w:rPr>
                <w:rFonts w:ascii="Times New Roman" w:hAnsi="Times New Roman" w:cs="Times New Roman"/>
                <w:sz w:val="20"/>
                <w:lang w:val="en-GB"/>
              </w:rPr>
              <w:t xml:space="preserve">new </w:t>
            </w:r>
            <w:r w:rsidR="00260E17" w:rsidRPr="00260E17">
              <w:rPr>
                <w:rFonts w:ascii="Times New Roman" w:hAnsi="Times New Roman" w:cs="Times New Roman"/>
                <w:sz w:val="20"/>
                <w:lang w:val="en-GB"/>
              </w:rPr>
              <w:t>IMD</w:t>
            </w:r>
            <w:r w:rsidR="00A43C7A" w:rsidRPr="00260E17">
              <w:rPr>
                <w:rFonts w:ascii="Times New Roman" w:hAnsi="Times New Roman" w:cs="Times New Roman"/>
                <w:sz w:val="20"/>
                <w:lang w:val="en-GB"/>
              </w:rPr>
              <w:t xml:space="preserve"> table) defined in Re</w:t>
            </w:r>
            <w:r w:rsidR="00CA7E6B" w:rsidRPr="00260E17">
              <w:rPr>
                <w:rFonts w:ascii="Times New Roman" w:hAnsi="Times New Roman" w:cs="Times New Roman"/>
                <w:sz w:val="20"/>
                <w:lang w:val="en-GB"/>
              </w:rPr>
              <w:t>l</w:t>
            </w:r>
            <w:r w:rsidR="00A43C7A" w:rsidRPr="00260E17">
              <w:rPr>
                <w:rFonts w:ascii="Times New Roman" w:hAnsi="Times New Roman" w:cs="Times New Roman"/>
                <w:sz w:val="20"/>
                <w:lang w:val="en-GB"/>
              </w:rPr>
              <w:t>-18</w:t>
            </w:r>
            <w:r w:rsidR="00DC6E36">
              <w:rPr>
                <w:rFonts w:ascii="Times New Roman" w:hAnsi="Times New Roman" w:cs="Times New Roman"/>
                <w:sz w:val="20"/>
                <w:lang w:val="en-GB"/>
              </w:rPr>
              <w:t xml:space="preserve"> for NR-CA, same approach can be used for EN-DC in Rel-19</w:t>
            </w:r>
          </w:p>
        </w:tc>
      </w:tr>
      <w:tr w:rsidR="00D5301B" w14:paraId="438E59E5" w14:textId="77777777" w:rsidTr="00D5301B">
        <w:trPr>
          <w:trHeight w:val="57"/>
        </w:trPr>
        <w:tc>
          <w:tcPr>
            <w:tcW w:w="2263" w:type="dxa"/>
          </w:tcPr>
          <w:p w14:paraId="2211C98C" w14:textId="77777777" w:rsidR="00D5301B" w:rsidRDefault="00D5301B" w:rsidP="00CC3926">
            <w:pPr>
              <w:spacing w:beforeLines="50" w:before="156" w:afterLines="50" w:after="156"/>
              <w:rPr>
                <w:rFonts w:ascii="Times New Roman" w:hAnsi="Times New Roman" w:cs="Times New Roman"/>
                <w:sz w:val="20"/>
                <w:lang w:val="en-GB"/>
              </w:rPr>
            </w:pPr>
            <w:r w:rsidRPr="00260E17">
              <w:rPr>
                <w:rFonts w:ascii="Times New Roman" w:hAnsi="Times New Roman" w:cs="Times New Roman"/>
                <w:sz w:val="20"/>
                <w:lang w:val="en-GB"/>
              </w:rPr>
              <w:t>PC2+PC1.5=PC1.5</w:t>
            </w:r>
          </w:p>
          <w:p w14:paraId="2D3713A0" w14:textId="4277936E" w:rsidR="002B40C9" w:rsidRPr="00260E17" w:rsidRDefault="002B40C9" w:rsidP="00CC3926">
            <w:pPr>
              <w:spacing w:beforeLines="50" w:before="156" w:afterLines="50" w:after="156"/>
              <w:rPr>
                <w:rFonts w:ascii="Times New Roman" w:hAnsi="Times New Roman" w:cs="Times New Roman"/>
                <w:sz w:val="20"/>
                <w:lang w:val="en-GB"/>
              </w:rPr>
            </w:pPr>
            <w:r>
              <w:rPr>
                <w:rFonts w:ascii="Times New Roman" w:hAnsi="Times New Roman" w:cs="Times New Roman"/>
                <w:sz w:val="20"/>
                <w:lang w:val="en-GB"/>
              </w:rPr>
              <w:t>PC2+PC2=PC1.5</w:t>
            </w:r>
          </w:p>
        </w:tc>
        <w:tc>
          <w:tcPr>
            <w:tcW w:w="6663" w:type="dxa"/>
          </w:tcPr>
          <w:p w14:paraId="34F8B040" w14:textId="56CF5C27" w:rsidR="00D5301B" w:rsidRPr="00260E17" w:rsidRDefault="00260E17" w:rsidP="00CC3926">
            <w:pPr>
              <w:spacing w:beforeLines="50" w:before="156" w:afterLines="50" w:after="156"/>
              <w:rPr>
                <w:rFonts w:ascii="Times New Roman" w:hAnsi="Times New Roman" w:cs="Times New Roman"/>
                <w:sz w:val="20"/>
                <w:lang w:val="en-GB"/>
              </w:rPr>
            </w:pPr>
            <w:r w:rsidRPr="00260E17">
              <w:rPr>
                <w:rFonts w:ascii="Times New Roman" w:hAnsi="Times New Roman" w:cs="Times New Roman"/>
                <w:sz w:val="20"/>
                <w:lang w:val="en-GB"/>
              </w:rPr>
              <w:t xml:space="preserve">Share </w:t>
            </w:r>
            <w:r w:rsidR="00CA7E6B" w:rsidRPr="00260E17">
              <w:rPr>
                <w:rFonts w:ascii="Times New Roman" w:hAnsi="Times New Roman" w:cs="Times New Roman"/>
                <w:sz w:val="20"/>
                <w:lang w:val="en-GB"/>
              </w:rPr>
              <w:t xml:space="preserve">same requirements </w:t>
            </w:r>
            <w:r w:rsidR="002B40C9">
              <w:rPr>
                <w:rFonts w:ascii="Times New Roman" w:hAnsi="Times New Roman" w:cs="Times New Roman"/>
                <w:sz w:val="20"/>
                <w:lang w:val="en-GB"/>
              </w:rPr>
              <w:t>with 2Tx P</w:t>
            </w:r>
            <w:r w:rsidR="002B40C9">
              <w:rPr>
                <w:rFonts w:ascii="Times New Roman" w:hAnsi="Times New Roman" w:cs="Times New Roman" w:hint="eastAsia"/>
                <w:sz w:val="20"/>
                <w:lang w:val="en-GB"/>
              </w:rPr>
              <w:t>C</w:t>
            </w:r>
            <w:r w:rsidR="002B40C9">
              <w:rPr>
                <w:rFonts w:ascii="Times New Roman" w:hAnsi="Times New Roman" w:cs="Times New Roman"/>
                <w:sz w:val="20"/>
                <w:lang w:val="en-GB"/>
              </w:rPr>
              <w:t>2+PC2=PC1.5</w:t>
            </w:r>
            <w:r w:rsidR="00DC6E36">
              <w:rPr>
                <w:rFonts w:ascii="Times New Roman" w:hAnsi="Times New Roman" w:cs="Times New Roman"/>
                <w:sz w:val="20"/>
                <w:lang w:val="en-GB"/>
              </w:rPr>
              <w:t xml:space="preserve"> (To be defined in Rel-19)</w:t>
            </w:r>
          </w:p>
        </w:tc>
      </w:tr>
    </w:tbl>
    <w:p w14:paraId="63DA6315" w14:textId="1D6089E5" w:rsidR="00D5301B" w:rsidRPr="00DC6E36" w:rsidRDefault="00DC6E36" w:rsidP="00CC3926">
      <w:pPr>
        <w:spacing w:beforeLines="50" w:before="156" w:afterLines="50" w:after="156"/>
        <w:rPr>
          <w:rFonts w:ascii="Times New Roman" w:hAnsi="Times New Roman" w:cs="Times New Roman"/>
          <w:b/>
          <w:i/>
          <w:lang w:val="en-GB"/>
        </w:rPr>
      </w:pPr>
      <w:r w:rsidRPr="00DC6E36">
        <w:rPr>
          <w:rFonts w:ascii="Times New Roman" w:hAnsi="Times New Roman" w:cs="Times New Roman" w:hint="eastAsia"/>
          <w:b/>
          <w:i/>
          <w:lang w:val="en-GB"/>
        </w:rPr>
        <w:t>P</w:t>
      </w:r>
      <w:r w:rsidRPr="00DC6E36">
        <w:rPr>
          <w:rFonts w:ascii="Times New Roman" w:hAnsi="Times New Roman" w:cs="Times New Roman"/>
          <w:b/>
          <w:i/>
          <w:lang w:val="en-GB"/>
        </w:rPr>
        <w:t xml:space="preserve">roposal 4: </w:t>
      </w:r>
      <w:r>
        <w:rPr>
          <w:rFonts w:ascii="Times New Roman" w:hAnsi="Times New Roman" w:cs="Times New Roman"/>
          <w:b/>
          <w:i/>
          <w:lang w:val="en-GB"/>
        </w:rPr>
        <w:t xml:space="preserve">For </w:t>
      </w:r>
      <w:r w:rsidR="00EB044E">
        <w:rPr>
          <w:rFonts w:ascii="Times New Roman" w:hAnsi="Times New Roman" w:cs="Times New Roman"/>
          <w:b/>
          <w:i/>
          <w:lang w:val="en-GB"/>
        </w:rPr>
        <w:t xml:space="preserve">2-band </w:t>
      </w:r>
      <w:r>
        <w:rPr>
          <w:rFonts w:ascii="Times New Roman" w:hAnsi="Times New Roman" w:cs="Times New Roman"/>
          <w:b/>
          <w:i/>
          <w:lang w:val="en-GB"/>
        </w:rPr>
        <w:t>inter-band NR-CA/EN-DC</w:t>
      </w:r>
      <w:r w:rsidR="00EB044E">
        <w:rPr>
          <w:rFonts w:ascii="Times New Roman" w:hAnsi="Times New Roman" w:cs="Times New Roman"/>
          <w:b/>
          <w:i/>
          <w:lang w:val="en-GB"/>
        </w:rPr>
        <w:t xml:space="preserve"> with 3Tx (one CC per band)</w:t>
      </w:r>
      <w:r w:rsidR="00A73380">
        <w:rPr>
          <w:rFonts w:ascii="Times New Roman" w:hAnsi="Times New Roman" w:cs="Times New Roman"/>
          <w:b/>
          <w:i/>
          <w:lang w:val="en-GB"/>
        </w:rPr>
        <w:t xml:space="preserve">, adopt </w:t>
      </w:r>
      <w:r>
        <w:rPr>
          <w:rFonts w:ascii="Times New Roman" w:hAnsi="Times New Roman" w:cs="Times New Roman"/>
          <w:b/>
          <w:i/>
          <w:lang w:val="en-GB"/>
        </w:rPr>
        <w:t xml:space="preserve">above assumption for MSD requirements due to IMD </w:t>
      </w:r>
    </w:p>
    <w:p w14:paraId="6C6BEC95" w14:textId="2FEC23BD" w:rsidR="00D5301B" w:rsidRDefault="00014F79" w:rsidP="00CC3926">
      <w:pPr>
        <w:spacing w:beforeLines="50" w:before="156" w:afterLines="50" w:after="156"/>
        <w:rPr>
          <w:rFonts w:ascii="Times New Roman" w:hAnsi="Times New Roman" w:cs="Times New Roman"/>
          <w:lang w:val="en-GB"/>
        </w:rPr>
      </w:pPr>
      <w:r>
        <w:rPr>
          <w:rFonts w:ascii="Times New Roman" w:hAnsi="Times New Roman" w:cs="Times New Roman" w:hint="eastAsia"/>
          <w:lang w:val="en-GB"/>
        </w:rPr>
        <w:t>F</w:t>
      </w:r>
      <w:r>
        <w:rPr>
          <w:rFonts w:ascii="Times New Roman" w:hAnsi="Times New Roman" w:cs="Times New Roman"/>
          <w:lang w:val="en-GB"/>
        </w:rPr>
        <w:t xml:space="preserve">urther, Rel-18 3Tx was restricted to 2CC case, while there is no such restriction in </w:t>
      </w:r>
      <w:r w:rsidR="00B35467">
        <w:rPr>
          <w:rFonts w:ascii="Times New Roman" w:hAnsi="Times New Roman" w:cs="Times New Roman"/>
          <w:lang w:val="en-GB"/>
        </w:rPr>
        <w:t xml:space="preserve">the </w:t>
      </w:r>
      <w:r>
        <w:rPr>
          <w:rFonts w:ascii="Times New Roman" w:hAnsi="Times New Roman" w:cs="Times New Roman"/>
          <w:lang w:val="en-GB"/>
        </w:rPr>
        <w:t>Rel-19 WID. We think some discussion is needed whether there is demand for 3CC with 3Tx scenario</w:t>
      </w:r>
      <w:r w:rsidR="00516AA2">
        <w:rPr>
          <w:rFonts w:ascii="Times New Roman" w:hAnsi="Times New Roman" w:cs="Times New Roman"/>
          <w:lang w:val="en-GB"/>
        </w:rPr>
        <w:t xml:space="preserve"> such as </w:t>
      </w:r>
      <w:proofErr w:type="spellStart"/>
      <w:r w:rsidR="00516AA2">
        <w:rPr>
          <w:rFonts w:ascii="Times New Roman" w:hAnsi="Times New Roman" w:cs="Times New Roman"/>
          <w:lang w:val="en-GB"/>
        </w:rPr>
        <w:t>CA_nX</w:t>
      </w:r>
      <w:r>
        <w:rPr>
          <w:rFonts w:ascii="Times New Roman" w:hAnsi="Times New Roman" w:cs="Times New Roman"/>
          <w:lang w:val="en-GB"/>
        </w:rPr>
        <w:t>A-nY</w:t>
      </w:r>
      <w:proofErr w:type="spellEnd"/>
      <w:r>
        <w:rPr>
          <w:rFonts w:ascii="Times New Roman" w:hAnsi="Times New Roman" w:cs="Times New Roman"/>
          <w:lang w:val="en-GB"/>
        </w:rPr>
        <w:t>(2A) and CA_</w:t>
      </w:r>
      <w:r w:rsidRPr="00014F79">
        <w:rPr>
          <w:rFonts w:ascii="Times New Roman" w:hAnsi="Times New Roman" w:cs="Times New Roman"/>
          <w:lang w:val="en-GB"/>
        </w:rPr>
        <w:t xml:space="preserve"> </w:t>
      </w:r>
      <w:proofErr w:type="spellStart"/>
      <w:r w:rsidR="00516AA2">
        <w:rPr>
          <w:rFonts w:ascii="Times New Roman" w:hAnsi="Times New Roman" w:cs="Times New Roman"/>
          <w:lang w:val="en-GB"/>
        </w:rPr>
        <w:t>nX</w:t>
      </w:r>
      <w:r>
        <w:rPr>
          <w:rFonts w:ascii="Times New Roman" w:hAnsi="Times New Roman" w:cs="Times New Roman"/>
          <w:lang w:val="en-GB"/>
        </w:rPr>
        <w:t>A-nYB</w:t>
      </w:r>
      <w:proofErr w:type="spellEnd"/>
      <w:r>
        <w:rPr>
          <w:rFonts w:ascii="Times New Roman" w:hAnsi="Times New Roman" w:cs="Times New Roman"/>
          <w:lang w:val="en-GB"/>
        </w:rPr>
        <w:t>, and whether it is desirable to introduce it in Rel-19</w:t>
      </w:r>
      <w:r w:rsidR="00B35467">
        <w:rPr>
          <w:rFonts w:ascii="Times New Roman" w:hAnsi="Times New Roman" w:cs="Times New Roman"/>
          <w:lang w:val="en-GB"/>
        </w:rPr>
        <w:t xml:space="preserve"> taken the triple beat into account</w:t>
      </w:r>
      <w:r>
        <w:rPr>
          <w:rFonts w:ascii="Times New Roman" w:hAnsi="Times New Roman" w:cs="Times New Roman"/>
          <w:lang w:val="en-GB"/>
        </w:rPr>
        <w:t>.</w:t>
      </w:r>
    </w:p>
    <w:p w14:paraId="3EA54C59" w14:textId="6FFF08B7" w:rsidR="00014F79" w:rsidRPr="008100BE" w:rsidRDefault="00014F79" w:rsidP="00CC3926">
      <w:pPr>
        <w:spacing w:beforeLines="50" w:before="156" w:afterLines="50" w:after="156"/>
        <w:rPr>
          <w:rFonts w:ascii="Times New Roman" w:hAnsi="Times New Roman" w:cs="Times New Roman"/>
          <w:b/>
          <w:i/>
          <w:lang w:val="en-GB"/>
        </w:rPr>
      </w:pPr>
      <w:r w:rsidRPr="00014F79">
        <w:rPr>
          <w:rFonts w:ascii="Times New Roman" w:hAnsi="Times New Roman" w:cs="Times New Roman"/>
          <w:b/>
          <w:i/>
          <w:lang w:val="en-GB"/>
        </w:rPr>
        <w:t>Proposal 5:</w:t>
      </w:r>
      <w:r>
        <w:rPr>
          <w:rFonts w:ascii="Times New Roman" w:hAnsi="Times New Roman" w:cs="Times New Roman"/>
          <w:b/>
          <w:i/>
          <w:lang w:val="en-GB"/>
        </w:rPr>
        <w:t xml:space="preserve"> RAN4 to discuss whether there is demand for 3CC with 3Tx scenario </w:t>
      </w:r>
      <w:r w:rsidR="00B35467">
        <w:rPr>
          <w:rFonts w:ascii="Times New Roman" w:hAnsi="Times New Roman" w:cs="Times New Roman"/>
          <w:b/>
          <w:i/>
          <w:lang w:val="en-GB"/>
        </w:rPr>
        <w:t>(</w:t>
      </w:r>
      <w:r>
        <w:rPr>
          <w:rFonts w:ascii="Times New Roman" w:hAnsi="Times New Roman" w:cs="Times New Roman"/>
          <w:b/>
          <w:i/>
          <w:lang w:val="en-GB"/>
        </w:rPr>
        <w:t>such as</w:t>
      </w:r>
      <w:r w:rsidRPr="00014F79">
        <w:rPr>
          <w:rFonts w:ascii="Times New Roman" w:hAnsi="Times New Roman" w:cs="Times New Roman"/>
          <w:lang w:val="en-GB"/>
        </w:rPr>
        <w:t xml:space="preserve"> </w:t>
      </w:r>
      <w:proofErr w:type="spellStart"/>
      <w:r w:rsidR="00516AA2">
        <w:rPr>
          <w:rFonts w:ascii="Times New Roman" w:hAnsi="Times New Roman" w:cs="Times New Roman"/>
          <w:b/>
          <w:i/>
          <w:lang w:val="en-GB"/>
        </w:rPr>
        <w:t>CA_nX</w:t>
      </w:r>
      <w:r w:rsidRPr="00014F79">
        <w:rPr>
          <w:rFonts w:ascii="Times New Roman" w:hAnsi="Times New Roman" w:cs="Times New Roman"/>
          <w:b/>
          <w:i/>
          <w:lang w:val="en-GB"/>
        </w:rPr>
        <w:t>A-nY</w:t>
      </w:r>
      <w:proofErr w:type="spellEnd"/>
      <w:r w:rsidRPr="00014F79">
        <w:rPr>
          <w:rFonts w:ascii="Times New Roman" w:hAnsi="Times New Roman" w:cs="Times New Roman"/>
          <w:b/>
          <w:i/>
          <w:lang w:val="en-GB"/>
        </w:rPr>
        <w:t>(2A)</w:t>
      </w:r>
      <w:r>
        <w:rPr>
          <w:rFonts w:ascii="Times New Roman" w:hAnsi="Times New Roman" w:cs="Times New Roman"/>
          <w:b/>
          <w:i/>
          <w:lang w:val="en-GB"/>
        </w:rPr>
        <w:t xml:space="preserve"> and </w:t>
      </w:r>
      <w:r w:rsidRPr="00014F79">
        <w:rPr>
          <w:rFonts w:ascii="Times New Roman" w:hAnsi="Times New Roman" w:cs="Times New Roman"/>
          <w:b/>
          <w:i/>
          <w:lang w:val="en-GB"/>
        </w:rPr>
        <w:t xml:space="preserve">CA_ </w:t>
      </w:r>
      <w:proofErr w:type="spellStart"/>
      <w:r w:rsidR="008100BE">
        <w:rPr>
          <w:rFonts w:ascii="Times New Roman" w:hAnsi="Times New Roman" w:cs="Times New Roman"/>
          <w:b/>
          <w:i/>
          <w:lang w:val="en-GB"/>
        </w:rPr>
        <w:t>nX</w:t>
      </w:r>
      <w:r w:rsidRPr="00014F79">
        <w:rPr>
          <w:rFonts w:ascii="Times New Roman" w:hAnsi="Times New Roman" w:cs="Times New Roman"/>
          <w:b/>
          <w:i/>
          <w:lang w:val="en-GB"/>
        </w:rPr>
        <w:t>A-nYB</w:t>
      </w:r>
      <w:proofErr w:type="spellEnd"/>
      <w:r w:rsidR="00B35467">
        <w:rPr>
          <w:rFonts w:ascii="Times New Roman" w:hAnsi="Times New Roman" w:cs="Times New Roman"/>
          <w:b/>
          <w:i/>
          <w:lang w:val="en-GB"/>
        </w:rPr>
        <w:t>)</w:t>
      </w:r>
      <w:r w:rsidRPr="00014F79">
        <w:rPr>
          <w:rFonts w:ascii="Times New Roman" w:hAnsi="Times New Roman" w:cs="Times New Roman"/>
          <w:b/>
          <w:i/>
          <w:lang w:val="en-GB"/>
        </w:rPr>
        <w:t>, and whether it is desira</w:t>
      </w:r>
      <w:r w:rsidR="008100BE">
        <w:rPr>
          <w:rFonts w:ascii="Times New Roman" w:hAnsi="Times New Roman" w:cs="Times New Roman"/>
          <w:b/>
          <w:i/>
          <w:lang w:val="en-GB"/>
        </w:rPr>
        <w:t>ble to be introduced</w:t>
      </w:r>
      <w:r w:rsidRPr="00014F79">
        <w:rPr>
          <w:rFonts w:ascii="Times New Roman" w:hAnsi="Times New Roman" w:cs="Times New Roman"/>
          <w:b/>
          <w:i/>
          <w:lang w:val="en-GB"/>
        </w:rPr>
        <w:t xml:space="preserve"> in Rel-19.</w:t>
      </w:r>
    </w:p>
    <w:p w14:paraId="10800004" w14:textId="77777777" w:rsidR="00AE6838"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3. Conclusion</w:t>
      </w:r>
    </w:p>
    <w:p w14:paraId="6E518352" w14:textId="2DA83955" w:rsidR="00AE6838" w:rsidRDefault="00C15EA9" w:rsidP="001A1F0E">
      <w:pPr>
        <w:pStyle w:val="a0"/>
        <w:rPr>
          <w:color w:val="2E74B5" w:themeColor="accent1" w:themeShade="BF"/>
          <w:lang w:val="en-GB"/>
        </w:rPr>
      </w:pPr>
      <w:r>
        <w:rPr>
          <w:color w:val="2E74B5" w:themeColor="accent1" w:themeShade="BF"/>
          <w:lang w:val="en-GB"/>
        </w:rPr>
        <w:t>General consideration on SAR for all scenarios under this WI:</w:t>
      </w:r>
    </w:p>
    <w:p w14:paraId="18C0E3B4" w14:textId="77777777" w:rsidR="00C15EA9" w:rsidRDefault="00C15EA9" w:rsidP="00C15EA9">
      <w:pPr>
        <w:rPr>
          <w:rFonts w:ascii="Times New Roman" w:hAnsi="Times New Roman" w:cs="Times New Roman"/>
          <w:b/>
          <w:i/>
          <w:lang w:val="en-GB"/>
        </w:rPr>
      </w:pPr>
      <w:r>
        <w:rPr>
          <w:rFonts w:ascii="Times New Roman" w:hAnsi="Times New Roman" w:cs="Times New Roman"/>
          <w:b/>
          <w:i/>
          <w:lang w:val="en-GB"/>
        </w:rPr>
        <w:t>Observation 1</w:t>
      </w:r>
      <w:r w:rsidRPr="00275D5F">
        <w:rPr>
          <w:rFonts w:ascii="Times New Roman" w:hAnsi="Times New Roman" w:cs="Times New Roman"/>
          <w:b/>
          <w:i/>
          <w:lang w:val="en-GB"/>
        </w:rPr>
        <w:t xml:space="preserve">: </w:t>
      </w:r>
      <w:r>
        <w:rPr>
          <w:rFonts w:ascii="Times New Roman" w:hAnsi="Times New Roman" w:cs="Times New Roman"/>
          <w:b/>
          <w:i/>
          <w:lang w:val="en-GB"/>
        </w:rPr>
        <w:t xml:space="preserve">3GPP duty cycle solution is meaningless for UE vendors, as SAR is tested by different test house with 3GPP compliance, while the SAR test houses </w:t>
      </w:r>
      <w:r w:rsidRPr="00275D5F">
        <w:rPr>
          <w:rFonts w:ascii="Times New Roman" w:hAnsi="Times New Roman" w:cs="Times New Roman"/>
          <w:b/>
          <w:i/>
          <w:u w:val="single"/>
          <w:lang w:val="en-GB"/>
        </w:rPr>
        <w:t>do not admit</w:t>
      </w:r>
      <w:r>
        <w:rPr>
          <w:rFonts w:ascii="Times New Roman" w:hAnsi="Times New Roman" w:cs="Times New Roman"/>
          <w:b/>
          <w:i/>
          <w:lang w:val="en-GB"/>
        </w:rPr>
        <w:t xml:space="preserve"> 3GPP’s duty cycle solution/scheme, they only admit P-MPR (sensor based) and operators’ official TDD configuration. </w:t>
      </w:r>
    </w:p>
    <w:p w14:paraId="3AEC3939" w14:textId="77777777" w:rsidR="00C15EA9" w:rsidRDefault="00C15EA9" w:rsidP="00C15EA9">
      <w:pPr>
        <w:spacing w:beforeLines="50" w:before="156" w:afterLines="50" w:after="156"/>
        <w:rPr>
          <w:rFonts w:ascii="Times New Roman" w:hAnsi="Times New Roman" w:cs="Times New Roman"/>
          <w:b/>
          <w:i/>
          <w:lang w:val="en-GB"/>
        </w:rPr>
      </w:pPr>
      <w:r>
        <w:rPr>
          <w:rFonts w:ascii="Times New Roman" w:hAnsi="Times New Roman" w:cs="Times New Roman"/>
          <w:b/>
          <w:i/>
          <w:lang w:val="en-GB"/>
        </w:rPr>
        <w:t xml:space="preserve">Observation 2: Duty-cycle solution is not specified for PC2 FDD single band. </w:t>
      </w:r>
    </w:p>
    <w:p w14:paraId="135C0877" w14:textId="77777777" w:rsidR="00C15EA9" w:rsidRDefault="00C15EA9" w:rsidP="00C15EA9">
      <w:pPr>
        <w:spacing w:beforeLines="50" w:before="156" w:afterLines="50" w:after="156"/>
        <w:rPr>
          <w:rFonts w:ascii="Times New Roman" w:hAnsi="Times New Roman" w:cs="Times New Roman"/>
          <w:b/>
          <w:i/>
          <w:lang w:val="en-GB"/>
        </w:rPr>
      </w:pPr>
      <w:r>
        <w:rPr>
          <w:rFonts w:ascii="Times New Roman" w:hAnsi="Times New Roman" w:cs="Times New Roman"/>
          <w:b/>
          <w:i/>
          <w:lang w:val="en-GB"/>
        </w:rPr>
        <w:t xml:space="preserve">Observation 3: There is no IE for FDD-FDD EN-DC </w:t>
      </w:r>
      <w:r>
        <w:rPr>
          <w:rFonts w:ascii="Times New Roman" w:hAnsi="Times New Roman" w:cs="Times New Roman" w:hint="eastAsia"/>
          <w:b/>
          <w:i/>
          <w:lang w:val="en-GB"/>
        </w:rPr>
        <w:t>d</w:t>
      </w:r>
      <w:r>
        <w:rPr>
          <w:rFonts w:ascii="Times New Roman" w:hAnsi="Times New Roman" w:cs="Times New Roman"/>
          <w:b/>
          <w:i/>
          <w:lang w:val="en-GB"/>
        </w:rPr>
        <w:t xml:space="preserve">uty-cycle solution. </w:t>
      </w:r>
    </w:p>
    <w:p w14:paraId="4CBD7F04" w14:textId="77777777" w:rsidR="00C15EA9" w:rsidRDefault="00C15EA9" w:rsidP="00C15EA9">
      <w:pPr>
        <w:spacing w:beforeLines="50" w:before="156" w:afterLines="50" w:after="156"/>
        <w:rPr>
          <w:rFonts w:ascii="Times New Roman" w:hAnsi="Times New Roman" w:cs="Times New Roman"/>
          <w:b/>
          <w:i/>
          <w:lang w:val="en-GB"/>
        </w:rPr>
      </w:pPr>
      <w:r>
        <w:rPr>
          <w:rFonts w:ascii="Times New Roman" w:hAnsi="Times New Roman" w:cs="Times New Roman"/>
          <w:b/>
          <w:i/>
          <w:lang w:val="en-GB"/>
        </w:rPr>
        <w:t>Observation 4: Duty-cycle solution is not specified/adopted for increasing high power limit feature.</w:t>
      </w:r>
    </w:p>
    <w:p w14:paraId="1CBEA8BA" w14:textId="77777777" w:rsidR="00C15EA9" w:rsidRPr="00275D5F" w:rsidRDefault="00C15EA9" w:rsidP="00C15EA9">
      <w:pPr>
        <w:rPr>
          <w:rFonts w:ascii="Times New Roman" w:hAnsi="Times New Roman" w:cs="Times New Roman"/>
          <w:b/>
          <w:i/>
          <w:lang w:val="en-GB"/>
        </w:rPr>
      </w:pPr>
      <w:r>
        <w:rPr>
          <w:rFonts w:ascii="Times New Roman" w:hAnsi="Times New Roman" w:cs="Times New Roman"/>
          <w:b/>
          <w:i/>
          <w:lang w:val="en-GB"/>
        </w:rPr>
        <w:t>Proposal 1: 3GPP duty-cycle solution is not specified/considered for any scenarios of this WI.</w:t>
      </w:r>
    </w:p>
    <w:p w14:paraId="56B92B59" w14:textId="77777777" w:rsidR="00C15EA9" w:rsidRPr="00C15EA9" w:rsidRDefault="00C15EA9" w:rsidP="001A1F0E">
      <w:pPr>
        <w:pStyle w:val="a0"/>
        <w:rPr>
          <w:rFonts w:ascii="Times New Roman" w:hAnsi="Times New Roman" w:cs="Times New Roman"/>
          <w:b/>
          <w:i/>
          <w:u w:val="single"/>
          <w:lang w:val="en-GB"/>
        </w:rPr>
      </w:pPr>
    </w:p>
    <w:p w14:paraId="2E847499" w14:textId="4130F2F7" w:rsidR="00A4231C" w:rsidRPr="00C15EA9" w:rsidRDefault="00C15EA9" w:rsidP="00C15EA9">
      <w:pPr>
        <w:pStyle w:val="a0"/>
        <w:rPr>
          <w:color w:val="2E74B5" w:themeColor="accent1" w:themeShade="BF"/>
          <w:lang w:val="en-GB"/>
        </w:rPr>
      </w:pPr>
      <w:r w:rsidRPr="00C15EA9">
        <w:rPr>
          <w:rFonts w:hint="eastAsia"/>
          <w:color w:val="2E74B5" w:themeColor="accent1" w:themeShade="BF"/>
          <w:lang w:val="en-GB"/>
        </w:rPr>
        <w:t>F</w:t>
      </w:r>
      <w:r w:rsidRPr="00C15EA9">
        <w:rPr>
          <w:color w:val="2E74B5" w:themeColor="accent1" w:themeShade="BF"/>
          <w:lang w:val="en-GB"/>
        </w:rPr>
        <w:t>or inter-band CA/EN-DC</w:t>
      </w:r>
    </w:p>
    <w:p w14:paraId="0DE5C1A7" w14:textId="1E054BD2" w:rsidR="00C15EA9" w:rsidRDefault="00C15EA9" w:rsidP="00775220">
      <w:pPr>
        <w:pStyle w:val="a0"/>
        <w:spacing w:after="240"/>
        <w:rPr>
          <w:rFonts w:ascii="Times New Roman" w:hAnsi="Times New Roman" w:cs="Times New Roman"/>
          <w:b/>
          <w:i/>
          <w:lang w:val="en-GB"/>
        </w:rPr>
      </w:pPr>
      <w:r w:rsidRPr="00E32DC2">
        <w:rPr>
          <w:rFonts w:ascii="Times New Roman" w:hAnsi="Times New Roman" w:cs="Times New Roman"/>
          <w:b/>
          <w:i/>
          <w:lang w:val="en-GB"/>
        </w:rPr>
        <w:t>Proposal 2:</w:t>
      </w:r>
      <w:r>
        <w:rPr>
          <w:rFonts w:ascii="Times New Roman" w:hAnsi="Times New Roman" w:cs="Times New Roman"/>
          <w:b/>
          <w:i/>
          <w:lang w:val="en-GB"/>
        </w:rPr>
        <w:t xml:space="preserve"> For PC1.5/PC2 NR-CA/ENDC with 2Tx and/or 3Tx, if 3GPP duty cycle solution is not specified/considered, all other general requirements can be defined in a configuration agnostic way, consequently there is no need to collect configurations.</w:t>
      </w:r>
    </w:p>
    <w:p w14:paraId="634DD818" w14:textId="77777777" w:rsidR="00C15EA9" w:rsidRDefault="00C15EA9" w:rsidP="00C15EA9">
      <w:pPr>
        <w:spacing w:beforeLines="50" w:before="156" w:afterLines="50" w:after="156"/>
        <w:rPr>
          <w:rFonts w:ascii="Times New Roman" w:hAnsi="Times New Roman" w:cs="Times New Roman"/>
          <w:b/>
          <w:i/>
          <w:lang w:val="en-GB"/>
        </w:rPr>
      </w:pPr>
      <w:r>
        <w:rPr>
          <w:rFonts w:ascii="Times New Roman" w:hAnsi="Times New Roman" w:cs="Times New Roman"/>
          <w:b/>
          <w:i/>
          <w:lang w:val="en-GB"/>
        </w:rPr>
        <w:t>Proposal 3</w:t>
      </w:r>
      <w:r w:rsidRPr="00427488">
        <w:rPr>
          <w:rFonts w:ascii="Times New Roman" w:hAnsi="Times New Roman" w:cs="Times New Roman"/>
          <w:b/>
          <w:i/>
          <w:lang w:val="en-GB"/>
        </w:rPr>
        <w:t xml:space="preserve">: </w:t>
      </w:r>
      <w:r w:rsidRPr="005F02C0">
        <w:rPr>
          <w:rFonts w:ascii="Times New Roman" w:hAnsi="Times New Roman" w:cs="Times New Roman"/>
          <w:b/>
          <w:i/>
          <w:lang w:val="en-GB"/>
        </w:rPr>
        <w:t>For PC1.5 IMD for NR-CA/EN-DC</w:t>
      </w:r>
      <w:r>
        <w:rPr>
          <w:rFonts w:ascii="Times New Roman" w:hAnsi="Times New Roman" w:cs="Times New Roman"/>
          <w:b/>
          <w:i/>
          <w:lang w:val="en-GB"/>
        </w:rPr>
        <w:t xml:space="preserve">, discuss the following approaches to implement the “agreed PA </w:t>
      </w:r>
      <w:r>
        <w:rPr>
          <w:rFonts w:ascii="Times New Roman" w:hAnsi="Times New Roman" w:cs="Times New Roman"/>
          <w:b/>
          <w:i/>
          <w:lang w:val="en-GB"/>
        </w:rPr>
        <w:lastRenderedPageBreak/>
        <w:t>assumption for IMD evaluation” into spec.</w:t>
      </w:r>
    </w:p>
    <w:p w14:paraId="3C67F725" w14:textId="77777777" w:rsidR="00C15EA9" w:rsidRPr="00B062A5" w:rsidRDefault="00C15EA9" w:rsidP="00C15EA9">
      <w:pPr>
        <w:pStyle w:val="a9"/>
        <w:numPr>
          <w:ilvl w:val="0"/>
          <w:numId w:val="16"/>
        </w:numPr>
        <w:spacing w:beforeLines="50" w:before="156" w:afterLines="50" w:after="156"/>
        <w:ind w:firstLineChars="0"/>
        <w:rPr>
          <w:rFonts w:ascii="Times New Roman" w:hAnsi="Times New Roman" w:cs="Times New Roman"/>
          <w:b/>
          <w:i/>
          <w:lang w:val="en-GB"/>
        </w:rPr>
      </w:pPr>
      <w:r w:rsidRPr="00B062A5">
        <w:rPr>
          <w:rFonts w:ascii="Times New Roman" w:hAnsi="Times New Roman" w:cs="Times New Roman"/>
          <w:b/>
          <w:i/>
          <w:lang w:val="en-GB"/>
        </w:rPr>
        <w:t>Alt 1) 2Tx IMD table and 3Tx IMD table are separate tables</w:t>
      </w:r>
    </w:p>
    <w:p w14:paraId="7B812BE4" w14:textId="77777777" w:rsidR="00C15EA9" w:rsidRPr="00B062A5" w:rsidRDefault="00C15EA9" w:rsidP="00C15EA9">
      <w:pPr>
        <w:pStyle w:val="a9"/>
        <w:numPr>
          <w:ilvl w:val="0"/>
          <w:numId w:val="16"/>
        </w:numPr>
        <w:spacing w:beforeLines="50" w:before="156" w:afterLines="50" w:after="156"/>
        <w:ind w:firstLineChars="0"/>
        <w:rPr>
          <w:rFonts w:ascii="Times New Roman" w:hAnsi="Times New Roman" w:cs="Times New Roman"/>
          <w:b/>
          <w:i/>
          <w:lang w:val="en-GB"/>
        </w:rPr>
      </w:pPr>
      <w:r w:rsidRPr="00B062A5">
        <w:rPr>
          <w:rFonts w:ascii="Times New Roman" w:hAnsi="Times New Roman" w:cs="Times New Roman"/>
          <w:b/>
          <w:i/>
          <w:lang w:val="en-GB"/>
        </w:rPr>
        <w:t>Alt 2) 2Tx IMD and 3Tx IMD share one table, use different notes to indicate the PA assumptio</w:t>
      </w:r>
      <w:r>
        <w:rPr>
          <w:rFonts w:ascii="Times New Roman" w:hAnsi="Times New Roman" w:cs="Times New Roman"/>
          <w:b/>
          <w:i/>
          <w:lang w:val="en-GB"/>
        </w:rPr>
        <w:t>n for different MSD values assuming</w:t>
      </w:r>
      <w:r w:rsidRPr="00B062A5">
        <w:rPr>
          <w:rFonts w:ascii="Times New Roman" w:hAnsi="Times New Roman" w:cs="Times New Roman"/>
          <w:b/>
          <w:i/>
          <w:lang w:val="en-GB"/>
        </w:rPr>
        <w:t xml:space="preserve"> </w:t>
      </w:r>
      <w:r>
        <w:rPr>
          <w:rFonts w:ascii="Times New Roman" w:hAnsi="Times New Roman" w:cs="Times New Roman"/>
          <w:b/>
          <w:i/>
          <w:lang w:val="en-GB"/>
        </w:rPr>
        <w:t xml:space="preserve">same test configuration/points </w:t>
      </w:r>
    </w:p>
    <w:p w14:paraId="65662A88" w14:textId="15897340" w:rsidR="00C15EA9" w:rsidRPr="00C15EA9" w:rsidRDefault="00C15EA9" w:rsidP="00C15EA9">
      <w:pPr>
        <w:spacing w:beforeLines="50" w:before="156" w:afterLines="50" w:after="156"/>
        <w:ind w:left="200"/>
        <w:rPr>
          <w:rFonts w:ascii="Times New Roman" w:hAnsi="Times New Roman" w:cs="Times New Roman"/>
          <w:b/>
          <w:i/>
          <w:lang w:val="en-GB"/>
        </w:rPr>
      </w:pPr>
      <w:r w:rsidRPr="00C15EA9">
        <w:rPr>
          <w:rFonts w:ascii="Times New Roman" w:hAnsi="Times New Roman" w:cs="Times New Roman" w:hint="eastAsia"/>
          <w:b/>
          <w:i/>
          <w:lang w:val="en-GB"/>
        </w:rPr>
        <w:t>P</w:t>
      </w:r>
      <w:r w:rsidRPr="00C15EA9">
        <w:rPr>
          <w:rFonts w:ascii="Times New Roman" w:hAnsi="Times New Roman" w:cs="Times New Roman"/>
          <w:b/>
          <w:i/>
          <w:lang w:val="en-GB"/>
        </w:rPr>
        <w:t xml:space="preserve">roposal 4: For 2-band inter-band NR-CA/EN-DC with 3Tx (one CC per band), adopt </w:t>
      </w:r>
      <w:r>
        <w:rPr>
          <w:rFonts w:ascii="Times New Roman" w:hAnsi="Times New Roman" w:cs="Times New Roman"/>
          <w:b/>
          <w:i/>
          <w:lang w:val="en-GB"/>
        </w:rPr>
        <w:t xml:space="preserve">the following </w:t>
      </w:r>
      <w:r w:rsidRPr="00C15EA9">
        <w:rPr>
          <w:rFonts w:ascii="Times New Roman" w:hAnsi="Times New Roman" w:cs="Times New Roman"/>
          <w:b/>
          <w:i/>
          <w:lang w:val="en-GB"/>
        </w:rPr>
        <w:t xml:space="preserve">assumption for MSD requirements due to IMD </w:t>
      </w:r>
    </w:p>
    <w:tbl>
      <w:tblPr>
        <w:tblStyle w:val="af"/>
        <w:tblW w:w="0" w:type="auto"/>
        <w:tblLook w:val="04A0" w:firstRow="1" w:lastRow="0" w:firstColumn="1" w:lastColumn="0" w:noHBand="0" w:noVBand="1"/>
      </w:tblPr>
      <w:tblGrid>
        <w:gridCol w:w="2263"/>
        <w:gridCol w:w="6663"/>
      </w:tblGrid>
      <w:tr w:rsidR="00C15EA9" w14:paraId="0FC14E00" w14:textId="77777777" w:rsidTr="00190DFC">
        <w:trPr>
          <w:trHeight w:val="57"/>
        </w:trPr>
        <w:tc>
          <w:tcPr>
            <w:tcW w:w="2263" w:type="dxa"/>
          </w:tcPr>
          <w:p w14:paraId="54187A32" w14:textId="77777777" w:rsidR="00C15EA9" w:rsidRDefault="00C15EA9" w:rsidP="00190DFC">
            <w:pPr>
              <w:spacing w:beforeLines="50" w:before="156" w:afterLines="50" w:after="156"/>
              <w:rPr>
                <w:rFonts w:ascii="Times New Roman" w:hAnsi="Times New Roman" w:cs="Times New Roman"/>
                <w:b/>
                <w:lang w:val="en-GB"/>
              </w:rPr>
            </w:pPr>
            <w:r w:rsidRPr="00260E17">
              <w:rPr>
                <w:rFonts w:ascii="Times New Roman" w:hAnsi="Times New Roman" w:cs="Times New Roman" w:hint="eastAsia"/>
                <w:b/>
                <w:lang w:val="en-GB"/>
              </w:rPr>
              <w:t>3</w:t>
            </w:r>
            <w:r w:rsidRPr="00260E17">
              <w:rPr>
                <w:rFonts w:ascii="Times New Roman" w:hAnsi="Times New Roman" w:cs="Times New Roman"/>
                <w:b/>
                <w:lang w:val="en-GB"/>
              </w:rPr>
              <w:t xml:space="preserve">Tx configuration </w:t>
            </w:r>
          </w:p>
          <w:p w14:paraId="4A14A0DD" w14:textId="77777777" w:rsidR="00C15EA9" w:rsidRPr="00260E17" w:rsidRDefault="00C15EA9" w:rsidP="00190DFC">
            <w:pPr>
              <w:spacing w:beforeLines="50" w:before="156" w:afterLines="50" w:after="156"/>
              <w:rPr>
                <w:rFonts w:ascii="Times New Roman" w:hAnsi="Times New Roman" w:cs="Times New Roman"/>
                <w:b/>
                <w:lang w:val="en-GB"/>
              </w:rPr>
            </w:pPr>
            <w:r>
              <w:rPr>
                <w:rFonts w:ascii="Times New Roman" w:hAnsi="Times New Roman" w:cs="Times New Roman"/>
                <w:b/>
                <w:lang w:val="en-GB"/>
              </w:rPr>
              <w:t>(</w:t>
            </w:r>
            <w:proofErr w:type="gramStart"/>
            <w:r>
              <w:rPr>
                <w:rFonts w:ascii="Times New Roman" w:hAnsi="Times New Roman" w:cs="Times New Roman"/>
                <w:b/>
                <w:lang w:val="en-GB"/>
              </w:rPr>
              <w:t>one</w:t>
            </w:r>
            <w:proofErr w:type="gramEnd"/>
            <w:r>
              <w:rPr>
                <w:rFonts w:ascii="Times New Roman" w:hAnsi="Times New Roman" w:cs="Times New Roman"/>
                <w:b/>
                <w:lang w:val="en-GB"/>
              </w:rPr>
              <w:t xml:space="preserve"> CC per band)</w:t>
            </w:r>
          </w:p>
        </w:tc>
        <w:tc>
          <w:tcPr>
            <w:tcW w:w="6663" w:type="dxa"/>
          </w:tcPr>
          <w:p w14:paraId="146C09D1" w14:textId="77777777" w:rsidR="00C15EA9" w:rsidRPr="00260E17" w:rsidRDefault="00C15EA9" w:rsidP="00190DFC">
            <w:pPr>
              <w:spacing w:beforeLines="50" w:before="156" w:afterLines="50" w:after="156"/>
              <w:rPr>
                <w:rFonts w:ascii="Times New Roman" w:hAnsi="Times New Roman" w:cs="Times New Roman"/>
                <w:b/>
                <w:lang w:val="en-GB"/>
              </w:rPr>
            </w:pPr>
            <w:r>
              <w:rPr>
                <w:rFonts w:ascii="Times New Roman" w:hAnsi="Times New Roman" w:cs="Times New Roman"/>
                <w:b/>
                <w:lang w:val="en-GB"/>
              </w:rPr>
              <w:t xml:space="preserve">MSD </w:t>
            </w:r>
            <w:r w:rsidRPr="00260E17">
              <w:rPr>
                <w:rFonts w:ascii="Times New Roman" w:hAnsi="Times New Roman" w:cs="Times New Roman"/>
                <w:b/>
                <w:lang w:val="en-GB"/>
              </w:rPr>
              <w:t>Requirements</w:t>
            </w:r>
            <w:r>
              <w:rPr>
                <w:rFonts w:ascii="Times New Roman" w:hAnsi="Times New Roman" w:cs="Times New Roman"/>
                <w:b/>
                <w:lang w:val="en-GB"/>
              </w:rPr>
              <w:t xml:space="preserve"> due to IMD</w:t>
            </w:r>
          </w:p>
        </w:tc>
      </w:tr>
      <w:tr w:rsidR="00C15EA9" w14:paraId="1190E398" w14:textId="77777777" w:rsidTr="00190DFC">
        <w:trPr>
          <w:trHeight w:val="57"/>
        </w:trPr>
        <w:tc>
          <w:tcPr>
            <w:tcW w:w="2263" w:type="dxa"/>
          </w:tcPr>
          <w:p w14:paraId="05DA1CE3" w14:textId="77777777" w:rsidR="00C15EA9" w:rsidRPr="00260E17" w:rsidRDefault="00C15EA9" w:rsidP="00190DFC">
            <w:pPr>
              <w:spacing w:beforeLines="50" w:before="156" w:afterLines="50" w:after="156"/>
              <w:rPr>
                <w:rFonts w:ascii="Times New Roman" w:hAnsi="Times New Roman" w:cs="Times New Roman"/>
                <w:sz w:val="18"/>
                <w:lang w:val="en-GB"/>
              </w:rPr>
            </w:pPr>
            <w:r w:rsidRPr="00260E17">
              <w:rPr>
                <w:rFonts w:ascii="Times New Roman" w:hAnsi="Times New Roman" w:cs="Times New Roman"/>
                <w:sz w:val="18"/>
                <w:lang w:val="en-GB"/>
              </w:rPr>
              <w:t>PC3+PC2=PC2</w:t>
            </w:r>
          </w:p>
          <w:p w14:paraId="1B92DD80" w14:textId="77777777" w:rsidR="00C15EA9" w:rsidRPr="00260E17" w:rsidRDefault="00C15EA9" w:rsidP="00190DFC">
            <w:pPr>
              <w:spacing w:beforeLines="50" w:before="156" w:afterLines="50" w:after="156"/>
              <w:rPr>
                <w:rFonts w:ascii="Times New Roman" w:hAnsi="Times New Roman" w:cs="Times New Roman"/>
                <w:sz w:val="18"/>
                <w:lang w:val="en-GB"/>
              </w:rPr>
            </w:pPr>
            <w:r w:rsidRPr="00260E17">
              <w:rPr>
                <w:rFonts w:ascii="Times New Roman" w:hAnsi="Times New Roman" w:cs="Times New Roman"/>
                <w:sz w:val="18"/>
                <w:lang w:val="en-GB"/>
              </w:rPr>
              <w:t>PC2+PC2=PC2</w:t>
            </w:r>
          </w:p>
          <w:p w14:paraId="6C483158" w14:textId="77777777" w:rsidR="00C15EA9" w:rsidRPr="00260E17" w:rsidRDefault="00C15EA9" w:rsidP="00190DFC">
            <w:pPr>
              <w:spacing w:beforeLines="50" w:before="156" w:afterLines="50" w:after="156"/>
              <w:rPr>
                <w:rFonts w:ascii="Times New Roman" w:hAnsi="Times New Roman" w:cs="Times New Roman"/>
                <w:sz w:val="18"/>
                <w:lang w:val="en-GB"/>
              </w:rPr>
            </w:pPr>
            <w:r w:rsidRPr="00260E17">
              <w:rPr>
                <w:rFonts w:ascii="Times New Roman" w:hAnsi="Times New Roman" w:cs="Times New Roman" w:hint="eastAsia"/>
                <w:sz w:val="18"/>
                <w:lang w:val="en-GB"/>
              </w:rPr>
              <w:t>P</w:t>
            </w:r>
            <w:r w:rsidRPr="00260E17">
              <w:rPr>
                <w:rFonts w:ascii="Times New Roman" w:hAnsi="Times New Roman" w:cs="Times New Roman"/>
                <w:sz w:val="18"/>
                <w:lang w:val="en-GB"/>
              </w:rPr>
              <w:t>C3+PC1.5=PC2</w:t>
            </w:r>
          </w:p>
          <w:p w14:paraId="2899DF80" w14:textId="77777777" w:rsidR="00C15EA9" w:rsidRPr="00260E17" w:rsidRDefault="00C15EA9" w:rsidP="00190DFC">
            <w:pPr>
              <w:spacing w:beforeLines="50" w:before="156" w:afterLines="50" w:after="156"/>
              <w:rPr>
                <w:rFonts w:ascii="Times New Roman" w:hAnsi="Times New Roman" w:cs="Times New Roman"/>
                <w:sz w:val="20"/>
                <w:lang w:val="en-GB"/>
              </w:rPr>
            </w:pPr>
            <w:r w:rsidRPr="00260E17">
              <w:rPr>
                <w:rFonts w:ascii="Times New Roman" w:hAnsi="Times New Roman" w:cs="Times New Roman" w:hint="eastAsia"/>
                <w:sz w:val="18"/>
                <w:lang w:val="en-GB"/>
              </w:rPr>
              <w:t>P</w:t>
            </w:r>
            <w:r w:rsidRPr="00260E17">
              <w:rPr>
                <w:rFonts w:ascii="Times New Roman" w:hAnsi="Times New Roman" w:cs="Times New Roman"/>
                <w:sz w:val="18"/>
                <w:lang w:val="en-GB"/>
              </w:rPr>
              <w:t>C2+PC1.5=PC2</w:t>
            </w:r>
          </w:p>
        </w:tc>
        <w:tc>
          <w:tcPr>
            <w:tcW w:w="6663" w:type="dxa"/>
          </w:tcPr>
          <w:p w14:paraId="322005F2" w14:textId="77777777" w:rsidR="00C15EA9" w:rsidRPr="00260E17" w:rsidRDefault="00C15EA9" w:rsidP="00190DFC">
            <w:pPr>
              <w:spacing w:beforeLines="50" w:before="156" w:afterLines="50" w:after="156"/>
              <w:rPr>
                <w:rFonts w:ascii="Times New Roman" w:hAnsi="Times New Roman" w:cs="Times New Roman"/>
                <w:sz w:val="20"/>
                <w:lang w:val="en-GB"/>
              </w:rPr>
            </w:pPr>
            <w:r w:rsidRPr="00260E17">
              <w:rPr>
                <w:rFonts w:ascii="Times New Roman" w:hAnsi="Times New Roman" w:cs="Times New Roman" w:hint="eastAsia"/>
                <w:sz w:val="20"/>
                <w:lang w:val="en-GB"/>
              </w:rPr>
              <w:t>S</w:t>
            </w:r>
            <w:r w:rsidRPr="00260E17">
              <w:rPr>
                <w:rFonts w:ascii="Times New Roman" w:hAnsi="Times New Roman" w:cs="Times New Roman"/>
                <w:sz w:val="20"/>
                <w:lang w:val="en-GB"/>
              </w:rPr>
              <w:t>hare same requirement with 2Tx PC3+PC3=PC2</w:t>
            </w:r>
          </w:p>
        </w:tc>
      </w:tr>
      <w:tr w:rsidR="00C15EA9" w14:paraId="5230FF28" w14:textId="77777777" w:rsidTr="00190DFC">
        <w:trPr>
          <w:trHeight w:val="57"/>
        </w:trPr>
        <w:tc>
          <w:tcPr>
            <w:tcW w:w="2263" w:type="dxa"/>
          </w:tcPr>
          <w:p w14:paraId="7E77E70D" w14:textId="77777777" w:rsidR="00C15EA9" w:rsidRPr="00260E17" w:rsidRDefault="00C15EA9" w:rsidP="00190DFC">
            <w:pPr>
              <w:spacing w:beforeLines="50" w:before="156" w:afterLines="50" w:after="156"/>
              <w:rPr>
                <w:rFonts w:ascii="Times New Roman" w:hAnsi="Times New Roman" w:cs="Times New Roman"/>
                <w:sz w:val="20"/>
                <w:lang w:val="en-GB"/>
              </w:rPr>
            </w:pPr>
            <w:r w:rsidRPr="00260E17">
              <w:rPr>
                <w:rFonts w:ascii="Times New Roman" w:hAnsi="Times New Roman" w:cs="Times New Roman"/>
                <w:sz w:val="20"/>
                <w:lang w:val="en-GB"/>
              </w:rPr>
              <w:t>PC3+PC1.5=PC1.5</w:t>
            </w:r>
          </w:p>
        </w:tc>
        <w:tc>
          <w:tcPr>
            <w:tcW w:w="6663" w:type="dxa"/>
          </w:tcPr>
          <w:p w14:paraId="58E7DDB3" w14:textId="15B65FCE" w:rsidR="00C15EA9" w:rsidRPr="00260E17" w:rsidRDefault="00C15EA9" w:rsidP="00190DFC">
            <w:pPr>
              <w:spacing w:beforeLines="50" w:before="156" w:afterLines="50" w:after="156"/>
              <w:rPr>
                <w:rFonts w:ascii="Times New Roman" w:hAnsi="Times New Roman" w:cs="Times New Roman"/>
                <w:sz w:val="20"/>
                <w:lang w:val="en-GB"/>
              </w:rPr>
            </w:pPr>
            <w:r>
              <w:rPr>
                <w:rFonts w:ascii="Times New Roman" w:hAnsi="Times New Roman" w:cs="Times New Roman"/>
                <w:sz w:val="20"/>
                <w:lang w:val="en-GB"/>
              </w:rPr>
              <w:t>R</w:t>
            </w:r>
            <w:r w:rsidRPr="00260E17">
              <w:rPr>
                <w:rFonts w:ascii="Times New Roman" w:hAnsi="Times New Roman" w:cs="Times New Roman"/>
                <w:sz w:val="20"/>
                <w:lang w:val="en-GB"/>
              </w:rPr>
              <w:t>equirements</w:t>
            </w:r>
            <w:r w:rsidR="0031309C">
              <w:rPr>
                <w:rFonts w:ascii="Times New Roman" w:hAnsi="Times New Roman" w:cs="Times New Roman"/>
                <w:sz w:val="20"/>
                <w:lang w:val="en-GB"/>
              </w:rPr>
              <w:t xml:space="preserve"> </w:t>
            </w:r>
            <w:r w:rsidRPr="00260E17">
              <w:rPr>
                <w:rFonts w:ascii="Times New Roman" w:hAnsi="Times New Roman" w:cs="Times New Roman"/>
                <w:sz w:val="20"/>
                <w:lang w:val="en-GB"/>
              </w:rPr>
              <w:t>(</w:t>
            </w:r>
            <w:r>
              <w:rPr>
                <w:rFonts w:ascii="Times New Roman" w:hAnsi="Times New Roman" w:cs="Times New Roman"/>
                <w:sz w:val="20"/>
                <w:lang w:val="en-GB"/>
              </w:rPr>
              <w:t xml:space="preserve">new </w:t>
            </w:r>
            <w:r w:rsidRPr="00260E17">
              <w:rPr>
                <w:rFonts w:ascii="Times New Roman" w:hAnsi="Times New Roman" w:cs="Times New Roman"/>
                <w:sz w:val="20"/>
                <w:lang w:val="en-GB"/>
              </w:rPr>
              <w:t>IMD table) defined in Rel-18</w:t>
            </w:r>
            <w:r>
              <w:rPr>
                <w:rFonts w:ascii="Times New Roman" w:hAnsi="Times New Roman" w:cs="Times New Roman"/>
                <w:sz w:val="20"/>
                <w:lang w:val="en-GB"/>
              </w:rPr>
              <w:t xml:space="preserve"> for NR-</w:t>
            </w:r>
            <w:proofErr w:type="gramStart"/>
            <w:r>
              <w:rPr>
                <w:rFonts w:ascii="Times New Roman" w:hAnsi="Times New Roman" w:cs="Times New Roman"/>
                <w:sz w:val="20"/>
                <w:lang w:val="en-GB"/>
              </w:rPr>
              <w:t>CA,</w:t>
            </w:r>
            <w:proofErr w:type="gramEnd"/>
            <w:r>
              <w:rPr>
                <w:rFonts w:ascii="Times New Roman" w:hAnsi="Times New Roman" w:cs="Times New Roman"/>
                <w:sz w:val="20"/>
                <w:lang w:val="en-GB"/>
              </w:rPr>
              <w:t xml:space="preserve"> same approach can be used for EN-DC in Rel-19</w:t>
            </w:r>
          </w:p>
        </w:tc>
      </w:tr>
      <w:tr w:rsidR="00C15EA9" w14:paraId="1DE1ACB3" w14:textId="77777777" w:rsidTr="00190DFC">
        <w:trPr>
          <w:trHeight w:val="57"/>
        </w:trPr>
        <w:tc>
          <w:tcPr>
            <w:tcW w:w="2263" w:type="dxa"/>
          </w:tcPr>
          <w:p w14:paraId="3CB98749" w14:textId="77777777" w:rsidR="00C15EA9" w:rsidRDefault="00C15EA9" w:rsidP="00190DFC">
            <w:pPr>
              <w:spacing w:beforeLines="50" w:before="156" w:afterLines="50" w:after="156"/>
              <w:rPr>
                <w:rFonts w:ascii="Times New Roman" w:hAnsi="Times New Roman" w:cs="Times New Roman"/>
                <w:sz w:val="20"/>
                <w:lang w:val="en-GB"/>
              </w:rPr>
            </w:pPr>
            <w:r w:rsidRPr="00260E17">
              <w:rPr>
                <w:rFonts w:ascii="Times New Roman" w:hAnsi="Times New Roman" w:cs="Times New Roman"/>
                <w:sz w:val="20"/>
                <w:lang w:val="en-GB"/>
              </w:rPr>
              <w:t>PC2+PC1.5=PC1.5</w:t>
            </w:r>
          </w:p>
          <w:p w14:paraId="3487C89F" w14:textId="77777777" w:rsidR="00C15EA9" w:rsidRPr="00260E17" w:rsidRDefault="00C15EA9" w:rsidP="00190DFC">
            <w:pPr>
              <w:spacing w:beforeLines="50" w:before="156" w:afterLines="50" w:after="156"/>
              <w:rPr>
                <w:rFonts w:ascii="Times New Roman" w:hAnsi="Times New Roman" w:cs="Times New Roman"/>
                <w:sz w:val="20"/>
                <w:lang w:val="en-GB"/>
              </w:rPr>
            </w:pPr>
            <w:r>
              <w:rPr>
                <w:rFonts w:ascii="Times New Roman" w:hAnsi="Times New Roman" w:cs="Times New Roman"/>
                <w:sz w:val="20"/>
                <w:lang w:val="en-GB"/>
              </w:rPr>
              <w:t>PC2+PC2=PC1.5</w:t>
            </w:r>
          </w:p>
        </w:tc>
        <w:tc>
          <w:tcPr>
            <w:tcW w:w="6663" w:type="dxa"/>
          </w:tcPr>
          <w:p w14:paraId="58285214" w14:textId="77777777" w:rsidR="00C15EA9" w:rsidRPr="00260E17" w:rsidRDefault="00C15EA9" w:rsidP="00190DFC">
            <w:pPr>
              <w:spacing w:beforeLines="50" w:before="156" w:afterLines="50" w:after="156"/>
              <w:rPr>
                <w:rFonts w:ascii="Times New Roman" w:hAnsi="Times New Roman" w:cs="Times New Roman"/>
                <w:sz w:val="20"/>
                <w:lang w:val="en-GB"/>
              </w:rPr>
            </w:pPr>
            <w:r w:rsidRPr="00260E17">
              <w:rPr>
                <w:rFonts w:ascii="Times New Roman" w:hAnsi="Times New Roman" w:cs="Times New Roman"/>
                <w:sz w:val="20"/>
                <w:lang w:val="en-GB"/>
              </w:rPr>
              <w:t xml:space="preserve">Share same requirements </w:t>
            </w:r>
            <w:r>
              <w:rPr>
                <w:rFonts w:ascii="Times New Roman" w:hAnsi="Times New Roman" w:cs="Times New Roman"/>
                <w:sz w:val="20"/>
                <w:lang w:val="en-GB"/>
              </w:rPr>
              <w:t>with 2Tx P</w:t>
            </w:r>
            <w:r>
              <w:rPr>
                <w:rFonts w:ascii="Times New Roman" w:hAnsi="Times New Roman" w:cs="Times New Roman" w:hint="eastAsia"/>
                <w:sz w:val="20"/>
                <w:lang w:val="en-GB"/>
              </w:rPr>
              <w:t>C</w:t>
            </w:r>
            <w:r>
              <w:rPr>
                <w:rFonts w:ascii="Times New Roman" w:hAnsi="Times New Roman" w:cs="Times New Roman"/>
                <w:sz w:val="20"/>
                <w:lang w:val="en-GB"/>
              </w:rPr>
              <w:t>2+PC2=PC1.5 (To be defined in Rel-19)</w:t>
            </w:r>
          </w:p>
        </w:tc>
      </w:tr>
    </w:tbl>
    <w:p w14:paraId="4C3A7D59" w14:textId="3CC27E14" w:rsidR="00C15EA9" w:rsidRDefault="00C15EA9" w:rsidP="00775220">
      <w:pPr>
        <w:pStyle w:val="a0"/>
        <w:spacing w:after="240"/>
        <w:rPr>
          <w:rFonts w:ascii="Times New Roman" w:hAnsi="Times New Roman" w:cs="Times New Roman"/>
          <w:b/>
          <w:i/>
          <w:u w:val="single"/>
        </w:rPr>
      </w:pPr>
    </w:p>
    <w:p w14:paraId="0C6B9D29" w14:textId="5DBF3125" w:rsidR="00C15EA9" w:rsidRPr="00C15EA9" w:rsidRDefault="00C15EA9" w:rsidP="00C15EA9">
      <w:pPr>
        <w:spacing w:beforeLines="50" w:before="156" w:afterLines="50" w:after="156"/>
        <w:rPr>
          <w:rFonts w:ascii="Times New Roman" w:hAnsi="Times New Roman" w:cs="Times New Roman"/>
          <w:b/>
          <w:i/>
          <w:lang w:val="en-GB"/>
        </w:rPr>
      </w:pPr>
      <w:r w:rsidRPr="00014F79">
        <w:rPr>
          <w:rFonts w:ascii="Times New Roman" w:hAnsi="Times New Roman" w:cs="Times New Roman"/>
          <w:b/>
          <w:i/>
          <w:lang w:val="en-GB"/>
        </w:rPr>
        <w:t>Proposal 5:</w:t>
      </w:r>
      <w:r>
        <w:rPr>
          <w:rFonts w:ascii="Times New Roman" w:hAnsi="Times New Roman" w:cs="Times New Roman"/>
          <w:b/>
          <w:i/>
          <w:lang w:val="en-GB"/>
        </w:rPr>
        <w:t xml:space="preserve"> RAN4 to discuss whether there is demand for 3CC with 3Tx scenario (such as</w:t>
      </w:r>
      <w:r w:rsidRPr="00014F79">
        <w:rPr>
          <w:rFonts w:ascii="Times New Roman" w:hAnsi="Times New Roman" w:cs="Times New Roman"/>
          <w:lang w:val="en-GB"/>
        </w:rPr>
        <w:t xml:space="preserve"> </w:t>
      </w:r>
      <w:proofErr w:type="spellStart"/>
      <w:r>
        <w:rPr>
          <w:rFonts w:ascii="Times New Roman" w:hAnsi="Times New Roman" w:cs="Times New Roman"/>
          <w:b/>
          <w:i/>
          <w:lang w:val="en-GB"/>
        </w:rPr>
        <w:t>CA_nX</w:t>
      </w:r>
      <w:r w:rsidRPr="00014F79">
        <w:rPr>
          <w:rFonts w:ascii="Times New Roman" w:hAnsi="Times New Roman" w:cs="Times New Roman"/>
          <w:b/>
          <w:i/>
          <w:lang w:val="en-GB"/>
        </w:rPr>
        <w:t>A-nY</w:t>
      </w:r>
      <w:proofErr w:type="spellEnd"/>
      <w:r w:rsidRPr="00014F79">
        <w:rPr>
          <w:rFonts w:ascii="Times New Roman" w:hAnsi="Times New Roman" w:cs="Times New Roman"/>
          <w:b/>
          <w:i/>
          <w:lang w:val="en-GB"/>
        </w:rPr>
        <w:t>(2A)</w:t>
      </w:r>
      <w:r>
        <w:rPr>
          <w:rFonts w:ascii="Times New Roman" w:hAnsi="Times New Roman" w:cs="Times New Roman"/>
          <w:b/>
          <w:i/>
          <w:lang w:val="en-GB"/>
        </w:rPr>
        <w:t xml:space="preserve"> and </w:t>
      </w:r>
      <w:r w:rsidRPr="00014F79">
        <w:rPr>
          <w:rFonts w:ascii="Times New Roman" w:hAnsi="Times New Roman" w:cs="Times New Roman"/>
          <w:b/>
          <w:i/>
          <w:lang w:val="en-GB"/>
        </w:rPr>
        <w:t xml:space="preserve">CA_ </w:t>
      </w:r>
      <w:proofErr w:type="spellStart"/>
      <w:r>
        <w:rPr>
          <w:rFonts w:ascii="Times New Roman" w:hAnsi="Times New Roman" w:cs="Times New Roman"/>
          <w:b/>
          <w:i/>
          <w:lang w:val="en-GB"/>
        </w:rPr>
        <w:t>nX</w:t>
      </w:r>
      <w:r w:rsidRPr="00014F79">
        <w:rPr>
          <w:rFonts w:ascii="Times New Roman" w:hAnsi="Times New Roman" w:cs="Times New Roman"/>
          <w:b/>
          <w:i/>
          <w:lang w:val="en-GB"/>
        </w:rPr>
        <w:t>A-nYB</w:t>
      </w:r>
      <w:proofErr w:type="spellEnd"/>
      <w:r>
        <w:rPr>
          <w:rFonts w:ascii="Times New Roman" w:hAnsi="Times New Roman" w:cs="Times New Roman"/>
          <w:b/>
          <w:i/>
          <w:lang w:val="en-GB"/>
        </w:rPr>
        <w:t>)</w:t>
      </w:r>
      <w:r w:rsidRPr="00014F79">
        <w:rPr>
          <w:rFonts w:ascii="Times New Roman" w:hAnsi="Times New Roman" w:cs="Times New Roman"/>
          <w:b/>
          <w:i/>
          <w:lang w:val="en-GB"/>
        </w:rPr>
        <w:t>, and whether it is desira</w:t>
      </w:r>
      <w:r>
        <w:rPr>
          <w:rFonts w:ascii="Times New Roman" w:hAnsi="Times New Roman" w:cs="Times New Roman"/>
          <w:b/>
          <w:i/>
          <w:lang w:val="en-GB"/>
        </w:rPr>
        <w:t>ble to be introduced</w:t>
      </w:r>
      <w:r w:rsidRPr="00014F79">
        <w:rPr>
          <w:rFonts w:ascii="Times New Roman" w:hAnsi="Times New Roman" w:cs="Times New Roman"/>
          <w:b/>
          <w:i/>
          <w:lang w:val="en-GB"/>
        </w:rPr>
        <w:t xml:space="preserve"> in Rel-19.</w:t>
      </w:r>
    </w:p>
    <w:bookmarkEnd w:id="2"/>
    <w:bookmarkEnd w:id="3"/>
    <w:p w14:paraId="4827CBDD" w14:textId="77777777" w:rsidR="00AE6838" w:rsidRPr="00A43470"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4. Reference</w:t>
      </w:r>
    </w:p>
    <w:p w14:paraId="39C4A67E" w14:textId="77777777" w:rsidR="00E02EF7" w:rsidRDefault="00BD5283" w:rsidP="0068683C">
      <w:r>
        <w:rPr>
          <w:rFonts w:hint="eastAsia"/>
        </w:rPr>
        <w:t>[</w:t>
      </w:r>
      <w:r>
        <w:t xml:space="preserve">1] </w:t>
      </w:r>
      <w:r w:rsidR="00CF4D72">
        <w:t>RP-240828, New WID: UE RF enhancements for NR FR1/FR2 and EN-DC, Phase 4</w:t>
      </w:r>
    </w:p>
    <w:p w14:paraId="4833F502" w14:textId="76F508DB" w:rsidR="007F3822" w:rsidRPr="009469CB" w:rsidRDefault="009469CB" w:rsidP="0068683C">
      <w:r w:rsidRPr="009469CB">
        <w:rPr>
          <w:rFonts w:hint="eastAsia"/>
        </w:rPr>
        <w:t>[</w:t>
      </w:r>
      <w:r w:rsidRPr="009469CB">
        <w:t>2]</w:t>
      </w:r>
      <w:r>
        <w:t xml:space="preserve"> R4-2406583, WF on HPUE for ULCA and EN-DC, Samsung, RAN4#110bis</w:t>
      </w:r>
    </w:p>
    <w:p w14:paraId="0C4B2146" w14:textId="77777777" w:rsidR="00E02EF7" w:rsidRPr="00E02EF7" w:rsidRDefault="00E02EF7" w:rsidP="004D111D"/>
    <w:p w14:paraId="39484236" w14:textId="77777777" w:rsidR="004D111D" w:rsidRPr="004D111D" w:rsidRDefault="004D111D"/>
    <w:sectPr w:rsidR="004D111D" w:rsidRPr="004D111D" w:rsidSect="006030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0F0F63" w14:textId="77777777" w:rsidR="00C36355" w:rsidRDefault="00C36355" w:rsidP="00AE6838">
      <w:r>
        <w:separator/>
      </w:r>
    </w:p>
  </w:endnote>
  <w:endnote w:type="continuationSeparator" w:id="0">
    <w:p w14:paraId="60FCC945" w14:textId="77777777" w:rsidR="00C36355" w:rsidRDefault="00C36355" w:rsidP="00AE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7C7DD7" w14:textId="77777777" w:rsidR="00C36355" w:rsidRDefault="00C36355" w:rsidP="00AE6838">
      <w:r>
        <w:separator/>
      </w:r>
    </w:p>
  </w:footnote>
  <w:footnote w:type="continuationSeparator" w:id="0">
    <w:p w14:paraId="3F7E1E34" w14:textId="77777777" w:rsidR="00C36355" w:rsidRDefault="00C36355" w:rsidP="00AE68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E974C1E"/>
    <w:multiLevelType w:val="hybridMultilevel"/>
    <w:tmpl w:val="42D8CAA0"/>
    <w:lvl w:ilvl="0" w:tplc="A1F60AA8">
      <w:start w:val="3"/>
      <w:numFmt w:val="bullet"/>
      <w:lvlText w:val="-"/>
      <w:lvlJc w:val="left"/>
      <w:pPr>
        <w:ind w:left="470" w:hanging="360"/>
      </w:pPr>
      <w:rPr>
        <w:rFonts w:ascii="Times New Roman" w:eastAsiaTheme="minorEastAsia" w:hAnsi="Times New Roman" w:cs="Times New Roman" w:hint="default"/>
      </w:rPr>
    </w:lvl>
    <w:lvl w:ilvl="1" w:tplc="04090003" w:tentative="1">
      <w:start w:val="1"/>
      <w:numFmt w:val="bullet"/>
      <w:lvlText w:val=""/>
      <w:lvlJc w:val="left"/>
      <w:pPr>
        <w:ind w:left="950" w:hanging="420"/>
      </w:pPr>
      <w:rPr>
        <w:rFonts w:ascii="Wingdings" w:hAnsi="Wingdings" w:hint="default"/>
      </w:rPr>
    </w:lvl>
    <w:lvl w:ilvl="2" w:tplc="04090005" w:tentative="1">
      <w:start w:val="1"/>
      <w:numFmt w:val="bullet"/>
      <w:lvlText w:val=""/>
      <w:lvlJc w:val="left"/>
      <w:pPr>
        <w:ind w:left="1370" w:hanging="420"/>
      </w:pPr>
      <w:rPr>
        <w:rFonts w:ascii="Wingdings" w:hAnsi="Wingdings" w:hint="default"/>
      </w:rPr>
    </w:lvl>
    <w:lvl w:ilvl="3" w:tplc="04090001" w:tentative="1">
      <w:start w:val="1"/>
      <w:numFmt w:val="bullet"/>
      <w:lvlText w:val=""/>
      <w:lvlJc w:val="left"/>
      <w:pPr>
        <w:ind w:left="1790" w:hanging="420"/>
      </w:pPr>
      <w:rPr>
        <w:rFonts w:ascii="Wingdings" w:hAnsi="Wingdings" w:hint="default"/>
      </w:rPr>
    </w:lvl>
    <w:lvl w:ilvl="4" w:tplc="04090003" w:tentative="1">
      <w:start w:val="1"/>
      <w:numFmt w:val="bullet"/>
      <w:lvlText w:val=""/>
      <w:lvlJc w:val="left"/>
      <w:pPr>
        <w:ind w:left="2210" w:hanging="420"/>
      </w:pPr>
      <w:rPr>
        <w:rFonts w:ascii="Wingdings" w:hAnsi="Wingdings" w:hint="default"/>
      </w:rPr>
    </w:lvl>
    <w:lvl w:ilvl="5" w:tplc="04090005" w:tentative="1">
      <w:start w:val="1"/>
      <w:numFmt w:val="bullet"/>
      <w:lvlText w:val=""/>
      <w:lvlJc w:val="left"/>
      <w:pPr>
        <w:ind w:left="2630" w:hanging="420"/>
      </w:pPr>
      <w:rPr>
        <w:rFonts w:ascii="Wingdings" w:hAnsi="Wingdings" w:hint="default"/>
      </w:rPr>
    </w:lvl>
    <w:lvl w:ilvl="6" w:tplc="04090001" w:tentative="1">
      <w:start w:val="1"/>
      <w:numFmt w:val="bullet"/>
      <w:lvlText w:val=""/>
      <w:lvlJc w:val="left"/>
      <w:pPr>
        <w:ind w:left="3050" w:hanging="420"/>
      </w:pPr>
      <w:rPr>
        <w:rFonts w:ascii="Wingdings" w:hAnsi="Wingdings" w:hint="default"/>
      </w:rPr>
    </w:lvl>
    <w:lvl w:ilvl="7" w:tplc="04090003" w:tentative="1">
      <w:start w:val="1"/>
      <w:numFmt w:val="bullet"/>
      <w:lvlText w:val=""/>
      <w:lvlJc w:val="left"/>
      <w:pPr>
        <w:ind w:left="3470" w:hanging="420"/>
      </w:pPr>
      <w:rPr>
        <w:rFonts w:ascii="Wingdings" w:hAnsi="Wingdings" w:hint="default"/>
      </w:rPr>
    </w:lvl>
    <w:lvl w:ilvl="8" w:tplc="04090005" w:tentative="1">
      <w:start w:val="1"/>
      <w:numFmt w:val="bullet"/>
      <w:lvlText w:val=""/>
      <w:lvlJc w:val="left"/>
      <w:pPr>
        <w:ind w:left="3890" w:hanging="420"/>
      </w:pPr>
      <w:rPr>
        <w:rFonts w:ascii="Wingdings" w:hAnsi="Wingdings" w:hint="default"/>
      </w:rPr>
    </w:lvl>
  </w:abstractNum>
  <w:abstractNum w:abstractNumId="2" w15:restartNumberingAfterBreak="0">
    <w:nsid w:val="210E5EFC"/>
    <w:multiLevelType w:val="hybridMultilevel"/>
    <w:tmpl w:val="3C96B2CE"/>
    <w:lvl w:ilvl="0" w:tplc="F9C81F16">
      <w:start w:val="1"/>
      <w:numFmt w:val="bullet"/>
      <w:pStyle w:val="-Bullets"/>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5957065"/>
    <w:multiLevelType w:val="hybridMultilevel"/>
    <w:tmpl w:val="6A84A9C6"/>
    <w:lvl w:ilvl="0" w:tplc="AC70F5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49EB075C"/>
    <w:multiLevelType w:val="hybridMultilevel"/>
    <w:tmpl w:val="2418EDC4"/>
    <w:lvl w:ilvl="0" w:tplc="0446494A">
      <w:start w:val="2"/>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 w15:restartNumberingAfterBreak="0">
    <w:nsid w:val="4E525715"/>
    <w:multiLevelType w:val="hybridMultilevel"/>
    <w:tmpl w:val="5F628810"/>
    <w:lvl w:ilvl="0" w:tplc="075CD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59875E6E"/>
    <w:multiLevelType w:val="hybridMultilevel"/>
    <w:tmpl w:val="FCB66974"/>
    <w:lvl w:ilvl="0" w:tplc="FF784F48">
      <w:start w:val="1"/>
      <w:numFmt w:val="bullet"/>
      <w:lvlText w:val="▪"/>
      <w:lvlJc w:val="left"/>
      <w:pPr>
        <w:ind w:left="936"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5B0B099C"/>
    <w:multiLevelType w:val="hybridMultilevel"/>
    <w:tmpl w:val="A3B6FA28"/>
    <w:lvl w:ilvl="0" w:tplc="8CC258DE">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B6568FB"/>
    <w:multiLevelType w:val="hybridMultilevel"/>
    <w:tmpl w:val="3196D72A"/>
    <w:lvl w:ilvl="0" w:tplc="C18CA21A">
      <w:start w:val="2"/>
      <w:numFmt w:val="bullet"/>
      <w:lvlText w:val="-"/>
      <w:lvlJc w:val="left"/>
      <w:pPr>
        <w:ind w:left="560" w:hanging="36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663B43D6"/>
    <w:multiLevelType w:val="hybridMultilevel"/>
    <w:tmpl w:val="3BAC84E4"/>
    <w:lvl w:ilvl="0" w:tplc="0446494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9AD638F"/>
    <w:multiLevelType w:val="multilevel"/>
    <w:tmpl w:val="69AD638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6BDD4D2B"/>
    <w:multiLevelType w:val="hybridMultilevel"/>
    <w:tmpl w:val="69AEBA2C"/>
    <w:lvl w:ilvl="0" w:tplc="C5CEFD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F817ECB"/>
    <w:multiLevelType w:val="hybridMultilevel"/>
    <w:tmpl w:val="C0C8649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10"/>
  </w:num>
  <w:num w:numId="3">
    <w:abstractNumId w:val="6"/>
  </w:num>
  <w:num w:numId="4">
    <w:abstractNumId w:val="14"/>
  </w:num>
  <w:num w:numId="5">
    <w:abstractNumId w:val="7"/>
  </w:num>
  <w:num w:numId="6">
    <w:abstractNumId w:val="15"/>
  </w:num>
  <w:num w:numId="7">
    <w:abstractNumId w:val="8"/>
  </w:num>
  <w:num w:numId="8">
    <w:abstractNumId w:val="5"/>
  </w:num>
  <w:num w:numId="9">
    <w:abstractNumId w:val="2"/>
  </w:num>
  <w:num w:numId="10">
    <w:abstractNumId w:val="12"/>
  </w:num>
  <w:num w:numId="11">
    <w:abstractNumId w:val="13"/>
  </w:num>
  <w:num w:numId="12">
    <w:abstractNumId w:val="9"/>
  </w:num>
  <w:num w:numId="13">
    <w:abstractNumId w:val="3"/>
  </w:num>
  <w:num w:numId="14">
    <w:abstractNumId w:val="0"/>
  </w:num>
  <w:num w:numId="15">
    <w:abstractNumId w:val="1"/>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52D9"/>
    <w:rsid w:val="00005011"/>
    <w:rsid w:val="000069EC"/>
    <w:rsid w:val="0001324A"/>
    <w:rsid w:val="00014036"/>
    <w:rsid w:val="000142B5"/>
    <w:rsid w:val="00014F79"/>
    <w:rsid w:val="00016AA3"/>
    <w:rsid w:val="00021CE0"/>
    <w:rsid w:val="00023C06"/>
    <w:rsid w:val="0003220D"/>
    <w:rsid w:val="00035022"/>
    <w:rsid w:val="00045AF0"/>
    <w:rsid w:val="000477D2"/>
    <w:rsid w:val="00050BF3"/>
    <w:rsid w:val="00053860"/>
    <w:rsid w:val="000572EA"/>
    <w:rsid w:val="0006371F"/>
    <w:rsid w:val="00067ABF"/>
    <w:rsid w:val="0007189B"/>
    <w:rsid w:val="00074221"/>
    <w:rsid w:val="00082545"/>
    <w:rsid w:val="0009285D"/>
    <w:rsid w:val="000A3065"/>
    <w:rsid w:val="000C0007"/>
    <w:rsid w:val="000D531E"/>
    <w:rsid w:val="000E4637"/>
    <w:rsid w:val="000F0643"/>
    <w:rsid w:val="00120ADF"/>
    <w:rsid w:val="00135FE4"/>
    <w:rsid w:val="0017004A"/>
    <w:rsid w:val="001803ED"/>
    <w:rsid w:val="00194DEA"/>
    <w:rsid w:val="00197D85"/>
    <w:rsid w:val="001A0230"/>
    <w:rsid w:val="001A1F0E"/>
    <w:rsid w:val="001A2395"/>
    <w:rsid w:val="001A62BA"/>
    <w:rsid w:val="001B31E9"/>
    <w:rsid w:val="001D0180"/>
    <w:rsid w:val="001D1DF2"/>
    <w:rsid w:val="002118C4"/>
    <w:rsid w:val="00213B11"/>
    <w:rsid w:val="00237A94"/>
    <w:rsid w:val="002440B1"/>
    <w:rsid w:val="00260E17"/>
    <w:rsid w:val="002616BB"/>
    <w:rsid w:val="00264F00"/>
    <w:rsid w:val="0028107A"/>
    <w:rsid w:val="00294E29"/>
    <w:rsid w:val="002B1A46"/>
    <w:rsid w:val="002B40C9"/>
    <w:rsid w:val="002C0B7E"/>
    <w:rsid w:val="002C52D9"/>
    <w:rsid w:val="00301CF8"/>
    <w:rsid w:val="00303C3C"/>
    <w:rsid w:val="0031309C"/>
    <w:rsid w:val="003147CD"/>
    <w:rsid w:val="00327D06"/>
    <w:rsid w:val="0035560F"/>
    <w:rsid w:val="003772B8"/>
    <w:rsid w:val="003833C3"/>
    <w:rsid w:val="00385DF3"/>
    <w:rsid w:val="003A40AE"/>
    <w:rsid w:val="003B0F20"/>
    <w:rsid w:val="003B7474"/>
    <w:rsid w:val="003C02A4"/>
    <w:rsid w:val="003C22CD"/>
    <w:rsid w:val="003D2AF4"/>
    <w:rsid w:val="003E553B"/>
    <w:rsid w:val="003E77B7"/>
    <w:rsid w:val="003F19CC"/>
    <w:rsid w:val="004127BC"/>
    <w:rsid w:val="004146E7"/>
    <w:rsid w:val="00421382"/>
    <w:rsid w:val="00427488"/>
    <w:rsid w:val="00433588"/>
    <w:rsid w:val="00437B5F"/>
    <w:rsid w:val="00443622"/>
    <w:rsid w:val="0045509F"/>
    <w:rsid w:val="004712F7"/>
    <w:rsid w:val="00482D76"/>
    <w:rsid w:val="004A4501"/>
    <w:rsid w:val="004A6A4E"/>
    <w:rsid w:val="004B4281"/>
    <w:rsid w:val="004C188C"/>
    <w:rsid w:val="004D0D1B"/>
    <w:rsid w:val="004D0DE9"/>
    <w:rsid w:val="004D111D"/>
    <w:rsid w:val="004E6653"/>
    <w:rsid w:val="004E6993"/>
    <w:rsid w:val="004F133D"/>
    <w:rsid w:val="004F2FBA"/>
    <w:rsid w:val="00500037"/>
    <w:rsid w:val="00502EDC"/>
    <w:rsid w:val="00515E52"/>
    <w:rsid w:val="00516AA2"/>
    <w:rsid w:val="005276F0"/>
    <w:rsid w:val="00542765"/>
    <w:rsid w:val="00550348"/>
    <w:rsid w:val="00551849"/>
    <w:rsid w:val="005518D9"/>
    <w:rsid w:val="005519C0"/>
    <w:rsid w:val="00553B56"/>
    <w:rsid w:val="005549B4"/>
    <w:rsid w:val="00570C2B"/>
    <w:rsid w:val="0057166C"/>
    <w:rsid w:val="00586610"/>
    <w:rsid w:val="005A3978"/>
    <w:rsid w:val="005C3587"/>
    <w:rsid w:val="005D04DD"/>
    <w:rsid w:val="005D5F3B"/>
    <w:rsid w:val="005E0BCE"/>
    <w:rsid w:val="005F02C0"/>
    <w:rsid w:val="005F4F6E"/>
    <w:rsid w:val="0060259C"/>
    <w:rsid w:val="00603011"/>
    <w:rsid w:val="00607CFB"/>
    <w:rsid w:val="00611E78"/>
    <w:rsid w:val="00626FC4"/>
    <w:rsid w:val="00652593"/>
    <w:rsid w:val="00656D61"/>
    <w:rsid w:val="0066037E"/>
    <w:rsid w:val="0066367E"/>
    <w:rsid w:val="00681906"/>
    <w:rsid w:val="00685000"/>
    <w:rsid w:val="0068683C"/>
    <w:rsid w:val="006A0E15"/>
    <w:rsid w:val="006A219B"/>
    <w:rsid w:val="006A3AED"/>
    <w:rsid w:val="006A7429"/>
    <w:rsid w:val="006B5625"/>
    <w:rsid w:val="006D68EF"/>
    <w:rsid w:val="006F3CC4"/>
    <w:rsid w:val="006F4B3D"/>
    <w:rsid w:val="00700871"/>
    <w:rsid w:val="00700A3E"/>
    <w:rsid w:val="0072787B"/>
    <w:rsid w:val="0076286A"/>
    <w:rsid w:val="00775220"/>
    <w:rsid w:val="00775828"/>
    <w:rsid w:val="00785FF2"/>
    <w:rsid w:val="0079441C"/>
    <w:rsid w:val="00796967"/>
    <w:rsid w:val="007A5DCB"/>
    <w:rsid w:val="007A6DD6"/>
    <w:rsid w:val="007B2751"/>
    <w:rsid w:val="007B5E4F"/>
    <w:rsid w:val="007C5EFC"/>
    <w:rsid w:val="007D2F06"/>
    <w:rsid w:val="007F3822"/>
    <w:rsid w:val="007F6A07"/>
    <w:rsid w:val="00803CCC"/>
    <w:rsid w:val="00806ECC"/>
    <w:rsid w:val="008100BE"/>
    <w:rsid w:val="008112A1"/>
    <w:rsid w:val="00820D96"/>
    <w:rsid w:val="0082570E"/>
    <w:rsid w:val="00837F57"/>
    <w:rsid w:val="00843616"/>
    <w:rsid w:val="00844C33"/>
    <w:rsid w:val="008670EA"/>
    <w:rsid w:val="008768B5"/>
    <w:rsid w:val="008919FE"/>
    <w:rsid w:val="00896BF4"/>
    <w:rsid w:val="008A22E5"/>
    <w:rsid w:val="008A5186"/>
    <w:rsid w:val="008B004C"/>
    <w:rsid w:val="008B55C3"/>
    <w:rsid w:val="008E258D"/>
    <w:rsid w:val="008F4A5A"/>
    <w:rsid w:val="0090285A"/>
    <w:rsid w:val="00910FF6"/>
    <w:rsid w:val="00913720"/>
    <w:rsid w:val="00916289"/>
    <w:rsid w:val="00917B0E"/>
    <w:rsid w:val="009263A4"/>
    <w:rsid w:val="00927E4C"/>
    <w:rsid w:val="00931DB5"/>
    <w:rsid w:val="009327E0"/>
    <w:rsid w:val="0094230D"/>
    <w:rsid w:val="009469CB"/>
    <w:rsid w:val="00971C7C"/>
    <w:rsid w:val="009738D1"/>
    <w:rsid w:val="00983701"/>
    <w:rsid w:val="00985955"/>
    <w:rsid w:val="009910E3"/>
    <w:rsid w:val="00992EF6"/>
    <w:rsid w:val="009A5791"/>
    <w:rsid w:val="009B41A5"/>
    <w:rsid w:val="009B7CF3"/>
    <w:rsid w:val="009C4FAF"/>
    <w:rsid w:val="009E2895"/>
    <w:rsid w:val="009E28A4"/>
    <w:rsid w:val="009F4884"/>
    <w:rsid w:val="00A234AB"/>
    <w:rsid w:val="00A320EF"/>
    <w:rsid w:val="00A3529C"/>
    <w:rsid w:val="00A4231C"/>
    <w:rsid w:val="00A4274B"/>
    <w:rsid w:val="00A43C7A"/>
    <w:rsid w:val="00A5523B"/>
    <w:rsid w:val="00A72C70"/>
    <w:rsid w:val="00A73380"/>
    <w:rsid w:val="00A734DB"/>
    <w:rsid w:val="00A73C7F"/>
    <w:rsid w:val="00A76505"/>
    <w:rsid w:val="00A809E1"/>
    <w:rsid w:val="00A8174E"/>
    <w:rsid w:val="00A8184D"/>
    <w:rsid w:val="00AA62CC"/>
    <w:rsid w:val="00AA7C8D"/>
    <w:rsid w:val="00AB212D"/>
    <w:rsid w:val="00AE09C5"/>
    <w:rsid w:val="00AE5848"/>
    <w:rsid w:val="00AE6838"/>
    <w:rsid w:val="00AF44DE"/>
    <w:rsid w:val="00AF5AA9"/>
    <w:rsid w:val="00AF7A56"/>
    <w:rsid w:val="00B02E0D"/>
    <w:rsid w:val="00B04623"/>
    <w:rsid w:val="00B062A5"/>
    <w:rsid w:val="00B1647B"/>
    <w:rsid w:val="00B17660"/>
    <w:rsid w:val="00B207E3"/>
    <w:rsid w:val="00B26697"/>
    <w:rsid w:val="00B337D1"/>
    <w:rsid w:val="00B35467"/>
    <w:rsid w:val="00B50A2C"/>
    <w:rsid w:val="00B521EC"/>
    <w:rsid w:val="00B5463B"/>
    <w:rsid w:val="00B550BC"/>
    <w:rsid w:val="00B5530A"/>
    <w:rsid w:val="00B61790"/>
    <w:rsid w:val="00B62CC9"/>
    <w:rsid w:val="00B7550F"/>
    <w:rsid w:val="00B75C94"/>
    <w:rsid w:val="00B94C74"/>
    <w:rsid w:val="00BB746D"/>
    <w:rsid w:val="00BC1FCA"/>
    <w:rsid w:val="00BC2889"/>
    <w:rsid w:val="00BC32CC"/>
    <w:rsid w:val="00BC5182"/>
    <w:rsid w:val="00BD5283"/>
    <w:rsid w:val="00BD6F28"/>
    <w:rsid w:val="00BE10AB"/>
    <w:rsid w:val="00BF66D4"/>
    <w:rsid w:val="00C0513F"/>
    <w:rsid w:val="00C10185"/>
    <w:rsid w:val="00C12B1B"/>
    <w:rsid w:val="00C158CF"/>
    <w:rsid w:val="00C15EA9"/>
    <w:rsid w:val="00C25D73"/>
    <w:rsid w:val="00C36355"/>
    <w:rsid w:val="00C377D2"/>
    <w:rsid w:val="00C47505"/>
    <w:rsid w:val="00C5024C"/>
    <w:rsid w:val="00C52761"/>
    <w:rsid w:val="00C56230"/>
    <w:rsid w:val="00C75C92"/>
    <w:rsid w:val="00C91376"/>
    <w:rsid w:val="00C93240"/>
    <w:rsid w:val="00C979FD"/>
    <w:rsid w:val="00CA25B6"/>
    <w:rsid w:val="00CA7E6B"/>
    <w:rsid w:val="00CB2DD7"/>
    <w:rsid w:val="00CC3926"/>
    <w:rsid w:val="00CF052F"/>
    <w:rsid w:val="00CF0D30"/>
    <w:rsid w:val="00CF4D72"/>
    <w:rsid w:val="00D06581"/>
    <w:rsid w:val="00D42BE8"/>
    <w:rsid w:val="00D4687E"/>
    <w:rsid w:val="00D5301B"/>
    <w:rsid w:val="00D545BD"/>
    <w:rsid w:val="00D55778"/>
    <w:rsid w:val="00D72551"/>
    <w:rsid w:val="00D96CAD"/>
    <w:rsid w:val="00D97E48"/>
    <w:rsid w:val="00DC45A3"/>
    <w:rsid w:val="00DC6E36"/>
    <w:rsid w:val="00DC6F4F"/>
    <w:rsid w:val="00DD78BE"/>
    <w:rsid w:val="00DE2ED0"/>
    <w:rsid w:val="00DE567F"/>
    <w:rsid w:val="00DF08DF"/>
    <w:rsid w:val="00DF6A93"/>
    <w:rsid w:val="00E02EF7"/>
    <w:rsid w:val="00E10EEA"/>
    <w:rsid w:val="00E26C9C"/>
    <w:rsid w:val="00E27874"/>
    <w:rsid w:val="00E32DC2"/>
    <w:rsid w:val="00E57412"/>
    <w:rsid w:val="00E6482F"/>
    <w:rsid w:val="00E70A99"/>
    <w:rsid w:val="00E97C2E"/>
    <w:rsid w:val="00EB044E"/>
    <w:rsid w:val="00EB501B"/>
    <w:rsid w:val="00EC3574"/>
    <w:rsid w:val="00EE213D"/>
    <w:rsid w:val="00F0342F"/>
    <w:rsid w:val="00F07649"/>
    <w:rsid w:val="00F07FE4"/>
    <w:rsid w:val="00F20AC5"/>
    <w:rsid w:val="00F25B7B"/>
    <w:rsid w:val="00F32A87"/>
    <w:rsid w:val="00F3601B"/>
    <w:rsid w:val="00F3615F"/>
    <w:rsid w:val="00F37E63"/>
    <w:rsid w:val="00F407BE"/>
    <w:rsid w:val="00F448D7"/>
    <w:rsid w:val="00F4620A"/>
    <w:rsid w:val="00F61556"/>
    <w:rsid w:val="00F71B45"/>
    <w:rsid w:val="00F72A9F"/>
    <w:rsid w:val="00F73A0E"/>
    <w:rsid w:val="00F74627"/>
    <w:rsid w:val="00F8112E"/>
    <w:rsid w:val="00F90FEB"/>
    <w:rsid w:val="00F93FC8"/>
    <w:rsid w:val="00FB4A50"/>
    <w:rsid w:val="00FB7717"/>
    <w:rsid w:val="00FC3D1E"/>
    <w:rsid w:val="00FE07E1"/>
    <w:rsid w:val="00FF3F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DABC7E"/>
  <w15:chartTrackingRefBased/>
  <w15:docId w15:val="{E8B2B887-3231-417F-9AAB-F992BC010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C45A3"/>
    <w:pPr>
      <w:widowControl w:val="0"/>
      <w:jc w:val="both"/>
    </w:pPr>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
    <w:next w:val="a0"/>
    <w:link w:val="10"/>
    <w:qFormat/>
    <w:rsid w:val="00AE6838"/>
    <w:pPr>
      <w:keepNext/>
      <w:widowControl/>
      <w:numPr>
        <w:numId w:val="1"/>
      </w:numPr>
      <w:spacing w:before="240" w:after="120"/>
      <w:ind w:right="284"/>
      <w:jc w:val="left"/>
      <w:outlineLvl w:val="0"/>
    </w:pPr>
    <w:rPr>
      <w:rFonts w:ascii="Arial" w:eastAsia="Malgun Gothic" w:hAnsi="Arial" w:cs="Times New Roman"/>
      <w:b/>
      <w:kern w:val="0"/>
      <w:sz w:val="24"/>
      <w:szCs w:val="20"/>
      <w:lang w:val="en-GB" w:eastAsia="en-US"/>
    </w:rPr>
  </w:style>
  <w:style w:type="paragraph" w:styleId="2">
    <w:name w:val="heading 2"/>
    <w:basedOn w:val="a"/>
    <w:next w:val="a"/>
    <w:link w:val="20"/>
    <w:uiPriority w:val="9"/>
    <w:unhideWhenUsed/>
    <w:qFormat/>
    <w:rsid w:val="003833C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
    <w:next w:val="a0"/>
    <w:link w:val="30"/>
    <w:autoRedefine/>
    <w:qFormat/>
    <w:rsid w:val="00AE6838"/>
    <w:pPr>
      <w:keepNext/>
      <w:widowControl/>
      <w:numPr>
        <w:ilvl w:val="2"/>
        <w:numId w:val="1"/>
      </w:numPr>
      <w:spacing w:before="120" w:after="120"/>
      <w:jc w:val="left"/>
      <w:outlineLvl w:val="2"/>
    </w:pPr>
    <w:rPr>
      <w:rFonts w:ascii="Arial" w:eastAsia="Malgun Gothic" w:hAnsi="Arial" w:cs="Times New Roman"/>
      <w:kern w:val="0"/>
      <w:sz w:val="24"/>
      <w:szCs w:val="20"/>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0"/>
    <w:link w:val="40"/>
    <w:qFormat/>
    <w:rsid w:val="00AE6838"/>
    <w:pPr>
      <w:keepNext/>
      <w:widowControl/>
      <w:numPr>
        <w:ilvl w:val="3"/>
        <w:numId w:val="1"/>
      </w:numPr>
      <w:spacing w:before="240" w:after="60"/>
      <w:jc w:val="left"/>
      <w:outlineLvl w:val="3"/>
    </w:pPr>
    <w:rPr>
      <w:rFonts w:ascii="Times New Roman" w:eastAsia="Malgun Gothic" w:hAnsi="Times New Roman" w:cs="Times New Roman"/>
      <w:b/>
      <w:bCs/>
      <w:kern w:val="0"/>
      <w:sz w:val="28"/>
      <w:szCs w:val="28"/>
      <w:lang w:val="en-GB" w:eastAsia="en-US"/>
    </w:rPr>
  </w:style>
  <w:style w:type="paragraph" w:styleId="5">
    <w:name w:val="heading 5"/>
    <w:aliases w:val="h5,Heading5"/>
    <w:basedOn w:val="a"/>
    <w:next w:val="a"/>
    <w:link w:val="50"/>
    <w:qFormat/>
    <w:rsid w:val="00AE6838"/>
    <w:pPr>
      <w:keepNext/>
      <w:widowControl/>
      <w:numPr>
        <w:ilvl w:val="4"/>
        <w:numId w:val="1"/>
      </w:numPr>
      <w:jc w:val="center"/>
      <w:outlineLvl w:val="4"/>
    </w:pPr>
    <w:rPr>
      <w:rFonts w:ascii="Arial" w:eastAsia="Malgun Gothic" w:hAnsi="Arial" w:cs="Times New Roman"/>
      <w:b/>
      <w:kern w:val="0"/>
      <w:sz w:val="24"/>
      <w:szCs w:val="20"/>
      <w:lang w:val="en-GB" w:eastAsia="en-US"/>
    </w:rPr>
  </w:style>
  <w:style w:type="paragraph" w:styleId="6">
    <w:name w:val="heading 6"/>
    <w:aliases w:val="T1,Header 6"/>
    <w:basedOn w:val="a"/>
    <w:next w:val="a"/>
    <w:link w:val="60"/>
    <w:qFormat/>
    <w:rsid w:val="00AE6838"/>
    <w:pPr>
      <w:keepNext/>
      <w:widowControl/>
      <w:numPr>
        <w:ilvl w:val="5"/>
        <w:numId w:val="1"/>
      </w:numPr>
      <w:jc w:val="left"/>
      <w:outlineLvl w:val="5"/>
    </w:pPr>
    <w:rPr>
      <w:rFonts w:ascii="Arial" w:eastAsia="Malgun Gothic" w:hAnsi="Arial" w:cs="Times New Roman"/>
      <w:b/>
      <w:color w:val="C0C0C0"/>
      <w:kern w:val="0"/>
      <w:sz w:val="24"/>
      <w:szCs w:val="20"/>
      <w:lang w:val="en-GB" w:eastAsia="en-US"/>
    </w:rPr>
  </w:style>
  <w:style w:type="paragraph" w:styleId="7">
    <w:name w:val="heading 7"/>
    <w:basedOn w:val="a"/>
    <w:next w:val="a"/>
    <w:link w:val="70"/>
    <w:qFormat/>
    <w:rsid w:val="00AE6838"/>
    <w:pPr>
      <w:widowControl/>
      <w:numPr>
        <w:ilvl w:val="6"/>
        <w:numId w:val="1"/>
      </w:numPr>
      <w:spacing w:before="240" w:after="60"/>
      <w:jc w:val="left"/>
      <w:outlineLvl w:val="6"/>
    </w:pPr>
    <w:rPr>
      <w:rFonts w:ascii="Times New Roman" w:eastAsia="Malgun Gothic" w:hAnsi="Times New Roman" w:cs="Times New Roman"/>
      <w:kern w:val="0"/>
      <w:sz w:val="24"/>
      <w:szCs w:val="24"/>
      <w:lang w:val="en-GB" w:eastAsia="en-US"/>
    </w:rPr>
  </w:style>
  <w:style w:type="paragraph" w:styleId="8">
    <w:name w:val="heading 8"/>
    <w:basedOn w:val="a"/>
    <w:next w:val="a"/>
    <w:link w:val="80"/>
    <w:qFormat/>
    <w:rsid w:val="00AE6838"/>
    <w:pPr>
      <w:widowControl/>
      <w:numPr>
        <w:ilvl w:val="7"/>
        <w:numId w:val="1"/>
      </w:numPr>
      <w:spacing w:before="240" w:after="60"/>
      <w:jc w:val="left"/>
      <w:outlineLvl w:val="7"/>
    </w:pPr>
    <w:rPr>
      <w:rFonts w:ascii="Times New Roman" w:eastAsia="Malgun Gothic" w:hAnsi="Times New Roman" w:cs="Times New Roman"/>
      <w:i/>
      <w:iCs/>
      <w:kern w:val="0"/>
      <w:sz w:val="24"/>
      <w:szCs w:val="24"/>
      <w:lang w:val="en-GB" w:eastAsia="en-US"/>
    </w:rPr>
  </w:style>
  <w:style w:type="paragraph" w:styleId="9">
    <w:name w:val="heading 9"/>
    <w:basedOn w:val="a"/>
    <w:next w:val="a"/>
    <w:link w:val="90"/>
    <w:qFormat/>
    <w:rsid w:val="00AE6838"/>
    <w:pPr>
      <w:widowControl/>
      <w:numPr>
        <w:ilvl w:val="8"/>
        <w:numId w:val="1"/>
      </w:numPr>
      <w:spacing w:before="240" w:after="60"/>
      <w:jc w:val="left"/>
      <w:outlineLvl w:val="8"/>
    </w:pPr>
    <w:rPr>
      <w:rFonts w:ascii="Arial" w:eastAsia="Malgun Gothic"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AE6838"/>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AE6838"/>
    <w:rPr>
      <w:sz w:val="18"/>
      <w:szCs w:val="18"/>
    </w:rPr>
  </w:style>
  <w:style w:type="paragraph" w:styleId="a6">
    <w:name w:val="footer"/>
    <w:basedOn w:val="a"/>
    <w:link w:val="a7"/>
    <w:uiPriority w:val="99"/>
    <w:unhideWhenUsed/>
    <w:rsid w:val="00AE6838"/>
    <w:pPr>
      <w:tabs>
        <w:tab w:val="center" w:pos="4153"/>
        <w:tab w:val="right" w:pos="8306"/>
      </w:tabs>
      <w:snapToGrid w:val="0"/>
      <w:jc w:val="left"/>
    </w:pPr>
    <w:rPr>
      <w:sz w:val="18"/>
      <w:szCs w:val="18"/>
    </w:rPr>
  </w:style>
  <w:style w:type="character" w:customStyle="1" w:styleId="a7">
    <w:name w:val="页脚 字符"/>
    <w:basedOn w:val="a1"/>
    <w:link w:val="a6"/>
    <w:uiPriority w:val="99"/>
    <w:rsid w:val="00AE6838"/>
    <w:rPr>
      <w:sz w:val="18"/>
      <w:szCs w:val="18"/>
    </w:rPr>
  </w:style>
  <w:style w:type="character" w:customStyle="1" w:styleId="10">
    <w:name w:val="标题 1 字符"/>
    <w:aliases w:val="H1 字符,Char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1"/>
    <w:link w:val="1"/>
    <w:rsid w:val="00AE6838"/>
    <w:rPr>
      <w:rFonts w:ascii="Arial" w:eastAsia="Malgun Gothic" w:hAnsi="Arial" w:cs="Times New Roman"/>
      <w:b/>
      <w:kern w:val="0"/>
      <w:sz w:val="24"/>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1"/>
    <w:link w:val="3"/>
    <w:rsid w:val="00AE6838"/>
    <w:rPr>
      <w:rFonts w:ascii="Arial" w:eastAsia="Malgun Gothic" w:hAnsi="Arial" w:cs="Times New Roman"/>
      <w:kern w:val="0"/>
      <w:sz w:val="24"/>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AE6838"/>
    <w:rPr>
      <w:rFonts w:ascii="Times New Roman" w:eastAsia="Malgun Gothic" w:hAnsi="Times New Roman" w:cs="Times New Roman"/>
      <w:b/>
      <w:bCs/>
      <w:kern w:val="0"/>
      <w:sz w:val="28"/>
      <w:szCs w:val="28"/>
      <w:lang w:val="en-GB" w:eastAsia="en-US"/>
    </w:rPr>
  </w:style>
  <w:style w:type="character" w:customStyle="1" w:styleId="50">
    <w:name w:val="标题 5 字符"/>
    <w:aliases w:val="h5 字符,Heading5 字符"/>
    <w:basedOn w:val="a1"/>
    <w:link w:val="5"/>
    <w:rsid w:val="00AE6838"/>
    <w:rPr>
      <w:rFonts w:ascii="Arial" w:eastAsia="Malgun Gothic" w:hAnsi="Arial" w:cs="Times New Roman"/>
      <w:b/>
      <w:kern w:val="0"/>
      <w:sz w:val="24"/>
      <w:szCs w:val="20"/>
      <w:lang w:val="en-GB" w:eastAsia="en-US"/>
    </w:rPr>
  </w:style>
  <w:style w:type="character" w:customStyle="1" w:styleId="60">
    <w:name w:val="标题 6 字符"/>
    <w:aliases w:val="T1 字符,Header 6 字符"/>
    <w:basedOn w:val="a1"/>
    <w:link w:val="6"/>
    <w:rsid w:val="00AE6838"/>
    <w:rPr>
      <w:rFonts w:ascii="Arial" w:eastAsia="Malgun Gothic" w:hAnsi="Arial" w:cs="Times New Roman"/>
      <w:b/>
      <w:color w:val="C0C0C0"/>
      <w:kern w:val="0"/>
      <w:sz w:val="24"/>
      <w:szCs w:val="20"/>
      <w:lang w:val="en-GB" w:eastAsia="en-US"/>
    </w:rPr>
  </w:style>
  <w:style w:type="character" w:customStyle="1" w:styleId="70">
    <w:name w:val="标题 7 字符"/>
    <w:basedOn w:val="a1"/>
    <w:link w:val="7"/>
    <w:rsid w:val="00AE6838"/>
    <w:rPr>
      <w:rFonts w:ascii="Times New Roman" w:eastAsia="Malgun Gothic" w:hAnsi="Times New Roman" w:cs="Times New Roman"/>
      <w:kern w:val="0"/>
      <w:sz w:val="24"/>
      <w:szCs w:val="24"/>
      <w:lang w:val="en-GB" w:eastAsia="en-US"/>
    </w:rPr>
  </w:style>
  <w:style w:type="character" w:customStyle="1" w:styleId="80">
    <w:name w:val="标题 8 字符"/>
    <w:basedOn w:val="a1"/>
    <w:link w:val="8"/>
    <w:rsid w:val="00AE6838"/>
    <w:rPr>
      <w:rFonts w:ascii="Times New Roman" w:eastAsia="Malgun Gothic" w:hAnsi="Times New Roman" w:cs="Times New Roman"/>
      <w:i/>
      <w:iCs/>
      <w:kern w:val="0"/>
      <w:sz w:val="24"/>
      <w:szCs w:val="24"/>
      <w:lang w:val="en-GB" w:eastAsia="en-US"/>
    </w:rPr>
  </w:style>
  <w:style w:type="character" w:customStyle="1" w:styleId="90">
    <w:name w:val="标题 9 字符"/>
    <w:basedOn w:val="a1"/>
    <w:link w:val="9"/>
    <w:rsid w:val="00AE6838"/>
    <w:rPr>
      <w:rFonts w:ascii="Arial" w:eastAsia="Malgun Gothic" w:hAnsi="Arial" w:cs="Arial"/>
      <w:kern w:val="0"/>
      <w:sz w:val="22"/>
      <w:lang w:val="en-GB" w:eastAsia="en-US"/>
    </w:rPr>
  </w:style>
  <w:style w:type="paragraph" w:customStyle="1" w:styleId="TAC">
    <w:name w:val="TAC"/>
    <w:basedOn w:val="a"/>
    <w:link w:val="TACChar"/>
    <w:qFormat/>
    <w:rsid w:val="00AE6838"/>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eastAsia="en-US"/>
    </w:rPr>
  </w:style>
  <w:style w:type="character" w:customStyle="1" w:styleId="TACChar">
    <w:name w:val="TAC Char"/>
    <w:link w:val="TAC"/>
    <w:qFormat/>
    <w:rsid w:val="00AE6838"/>
    <w:rPr>
      <w:rFonts w:ascii="Arial" w:eastAsia="Times New Roman" w:hAnsi="Arial" w:cs="Times New Roman"/>
      <w:kern w:val="0"/>
      <w:sz w:val="18"/>
      <w:szCs w:val="20"/>
      <w:lang w:eastAsia="en-US"/>
    </w:rPr>
  </w:style>
  <w:style w:type="paragraph" w:customStyle="1" w:styleId="CRCoverPage">
    <w:name w:val="CR Cover Page"/>
    <w:link w:val="CRCoverPageChar"/>
    <w:rsid w:val="00AE6838"/>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AE6838"/>
    <w:rPr>
      <w:rFonts w:ascii="Arial" w:eastAsia="宋体" w:hAnsi="Arial" w:cs="Times New Roman"/>
      <w:kern w:val="0"/>
      <w:sz w:val="20"/>
      <w:szCs w:val="20"/>
      <w:lang w:val="en-GB" w:eastAsia="en-US"/>
    </w:rPr>
  </w:style>
  <w:style w:type="paragraph" w:styleId="a0">
    <w:name w:val="Body Text"/>
    <w:basedOn w:val="a"/>
    <w:link w:val="a8"/>
    <w:uiPriority w:val="99"/>
    <w:unhideWhenUsed/>
    <w:rsid w:val="00AE6838"/>
    <w:pPr>
      <w:spacing w:after="120"/>
    </w:pPr>
  </w:style>
  <w:style w:type="character" w:customStyle="1" w:styleId="a8">
    <w:name w:val="正文文本 字符"/>
    <w:basedOn w:val="a1"/>
    <w:link w:val="a0"/>
    <w:uiPriority w:val="99"/>
    <w:rsid w:val="00AE6838"/>
  </w:style>
  <w:style w:type="character" w:customStyle="1" w:styleId="20">
    <w:name w:val="标题 2 字符"/>
    <w:basedOn w:val="a1"/>
    <w:link w:val="2"/>
    <w:uiPriority w:val="9"/>
    <w:rsid w:val="003833C3"/>
    <w:rPr>
      <w:rFonts w:asciiTheme="majorHAnsi" w:eastAsiaTheme="majorEastAsia" w:hAnsiTheme="majorHAnsi" w:cstheme="majorBidi"/>
      <w:b/>
      <w:bCs/>
      <w:sz w:val="32"/>
      <w:szCs w:val="32"/>
    </w:rPr>
  </w:style>
  <w:style w:type="paragraph" w:customStyle="1" w:styleId="R4bullets">
    <w:name w:val="R4_bullets"/>
    <w:aliases w:val="List Paragraph,R4_Bullet"/>
    <w:basedOn w:val="a"/>
    <w:next w:val="a9"/>
    <w:link w:val="aa"/>
    <w:uiPriority w:val="34"/>
    <w:qFormat/>
    <w:rsid w:val="009E2895"/>
    <w:pPr>
      <w:widowControl/>
      <w:spacing w:after="180"/>
      <w:ind w:firstLineChars="200" w:firstLine="420"/>
      <w:jc w:val="left"/>
    </w:pPr>
    <w:rPr>
      <w:rFonts w:ascii="Times New Roman" w:eastAsia="宋体" w:hAnsi="Times New Roman" w:cs="Times New Roman"/>
      <w:kern w:val="0"/>
      <w:sz w:val="20"/>
      <w:szCs w:val="20"/>
      <w:lang w:val="en-GB" w:eastAsia="en-US"/>
    </w:rPr>
  </w:style>
  <w:style w:type="character" w:customStyle="1" w:styleId="aa">
    <w:name w:val="列表段落 字符"/>
    <w:aliases w:val="R4_bullets 字符,列出段落 字符,R4_Bullet 字符,- Bullets 字符,?? ?? 字符,????? 字符,???? 字符,リスト段落 字符,Lista1 字符,列出段落1 字符,中等深浅网格 1 - 着色 21 字符,列表段落1 字符,—ño’i—Ž 字符,¥¡¡¡¡ì¬º¥¹¥È¶ÎÂä 字符,ÁÐ³ö¶ÎÂä 字符,¥ê¥¹¥È¶ÎÂä 字符,1st level - Bullet List Paragraph 字符,목록 단락 字符,列 字符"/>
    <w:link w:val="R4bullets"/>
    <w:uiPriority w:val="34"/>
    <w:qFormat/>
    <w:locked/>
    <w:rsid w:val="00BE10AB"/>
    <w:rPr>
      <w:rFonts w:ascii="Times New Roman" w:eastAsia="宋体" w:hAnsi="Times New Roman" w:cs="Times New Roman"/>
      <w:kern w:val="0"/>
      <w:sz w:val="20"/>
      <w:szCs w:val="20"/>
      <w:lang w:val="en-GB" w:eastAsia="en-US"/>
    </w:rPr>
  </w:style>
  <w:style w:type="paragraph" w:customStyle="1" w:styleId="-Bullets">
    <w:name w:val="- Bullets"/>
    <w:aliases w:val="?? ??,?????,????,リスト段落,Lista1,列出段落1,中等深浅网格 1 - 着色 21,列表段落1,—ño’i—Ž,¥¡¡¡¡ì¬º¥¹¥È¶ÎÂä,ÁÐ³ö¶ÎÂä,¥ê¥¹¥È¶ÎÂä,1st level - Bullet List Paragraph,Lettre d'introduction,Paragrafo elenco,Normal bullet 2,목록 단락,Bullet list,목록단락,列,列表段"/>
    <w:basedOn w:val="a"/>
    <w:next w:val="a9"/>
    <w:uiPriority w:val="34"/>
    <w:qFormat/>
    <w:rsid w:val="00BE10AB"/>
    <w:pPr>
      <w:widowControl/>
      <w:numPr>
        <w:numId w:val="9"/>
      </w:numPr>
      <w:spacing w:after="120"/>
      <w:jc w:val="left"/>
    </w:pPr>
    <w:rPr>
      <w:rFonts w:ascii="Times New Roman" w:eastAsia="宋体" w:hAnsi="Times New Roman" w:cs="Times New Roman"/>
      <w:kern w:val="0"/>
      <w:sz w:val="20"/>
      <w:szCs w:val="24"/>
    </w:rPr>
  </w:style>
  <w:style w:type="paragraph" w:styleId="a9">
    <w:name w:val="List Paragraph"/>
    <w:aliases w:val="清單段落1"/>
    <w:basedOn w:val="a"/>
    <w:link w:val="11"/>
    <w:uiPriority w:val="34"/>
    <w:qFormat/>
    <w:rsid w:val="00BE10AB"/>
    <w:pPr>
      <w:ind w:firstLineChars="200" w:firstLine="420"/>
    </w:pPr>
  </w:style>
  <w:style w:type="paragraph" w:styleId="ab">
    <w:name w:val="Balloon Text"/>
    <w:basedOn w:val="a"/>
    <w:link w:val="ac"/>
    <w:uiPriority w:val="99"/>
    <w:semiHidden/>
    <w:unhideWhenUsed/>
    <w:rsid w:val="00927E4C"/>
    <w:rPr>
      <w:sz w:val="18"/>
      <w:szCs w:val="18"/>
    </w:rPr>
  </w:style>
  <w:style w:type="character" w:customStyle="1" w:styleId="ac">
    <w:name w:val="批注框文本 字符"/>
    <w:basedOn w:val="a1"/>
    <w:link w:val="ab"/>
    <w:uiPriority w:val="99"/>
    <w:semiHidden/>
    <w:rsid w:val="00927E4C"/>
    <w:rPr>
      <w:sz w:val="18"/>
      <w:szCs w:val="18"/>
    </w:rPr>
  </w:style>
  <w:style w:type="paragraph" w:styleId="ad">
    <w:name w:val="Normal (Web)"/>
    <w:basedOn w:val="a"/>
    <w:uiPriority w:val="99"/>
    <w:semiHidden/>
    <w:unhideWhenUsed/>
    <w:rsid w:val="00913720"/>
    <w:pPr>
      <w:widowControl/>
      <w:spacing w:before="100" w:beforeAutospacing="1" w:after="100" w:afterAutospacing="1"/>
      <w:jc w:val="left"/>
    </w:pPr>
    <w:rPr>
      <w:rFonts w:ascii="宋体" w:eastAsia="宋体" w:hAnsi="宋体" w:cs="宋体"/>
      <w:kern w:val="0"/>
      <w:sz w:val="24"/>
      <w:szCs w:val="24"/>
    </w:rPr>
  </w:style>
  <w:style w:type="character" w:customStyle="1" w:styleId="11">
    <w:name w:val="列表段落 字符1"/>
    <w:aliases w:val="清單段落1 字符"/>
    <w:basedOn w:val="a1"/>
    <w:link w:val="a9"/>
    <w:uiPriority w:val="34"/>
    <w:qFormat/>
    <w:locked/>
    <w:rsid w:val="00B7550F"/>
  </w:style>
  <w:style w:type="paragraph" w:customStyle="1" w:styleId="B1">
    <w:name w:val="B1"/>
    <w:basedOn w:val="ae"/>
    <w:link w:val="B1Char"/>
    <w:rsid w:val="00023C06"/>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Char">
    <w:name w:val="B1 Char"/>
    <w:link w:val="B1"/>
    <w:qFormat/>
    <w:locked/>
    <w:rsid w:val="00023C06"/>
    <w:rPr>
      <w:rFonts w:ascii="Times New Roman" w:eastAsia="Times New Roman" w:hAnsi="Times New Roman" w:cs="Times New Roman"/>
      <w:kern w:val="0"/>
      <w:sz w:val="20"/>
      <w:szCs w:val="20"/>
      <w:lang w:val="en-GB" w:eastAsia="en-GB"/>
    </w:rPr>
  </w:style>
  <w:style w:type="paragraph" w:styleId="ae">
    <w:name w:val="List"/>
    <w:basedOn w:val="a"/>
    <w:uiPriority w:val="99"/>
    <w:semiHidden/>
    <w:unhideWhenUsed/>
    <w:rsid w:val="00023C06"/>
    <w:pPr>
      <w:ind w:left="200" w:hangingChars="200" w:hanging="200"/>
      <w:contextualSpacing/>
    </w:pPr>
  </w:style>
  <w:style w:type="paragraph" w:customStyle="1" w:styleId="B2">
    <w:name w:val="B2"/>
    <w:basedOn w:val="21"/>
    <w:link w:val="B2Char"/>
    <w:rsid w:val="00607CFB"/>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2Char">
    <w:name w:val="B2 Char"/>
    <w:link w:val="B2"/>
    <w:qFormat/>
    <w:locked/>
    <w:rsid w:val="00607CFB"/>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607CFB"/>
    <w:pPr>
      <w:ind w:leftChars="200" w:left="100" w:hangingChars="200" w:hanging="200"/>
      <w:contextualSpacing/>
    </w:pPr>
  </w:style>
  <w:style w:type="paragraph" w:customStyle="1" w:styleId="TH">
    <w:name w:val="TH"/>
    <w:basedOn w:val="a"/>
    <w:link w:val="THChar"/>
    <w:rsid w:val="005C3587"/>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GB"/>
    </w:rPr>
  </w:style>
  <w:style w:type="character" w:customStyle="1" w:styleId="THChar">
    <w:name w:val="TH Char"/>
    <w:link w:val="TH"/>
    <w:qFormat/>
    <w:rsid w:val="005C3587"/>
    <w:rPr>
      <w:rFonts w:ascii="Arial" w:eastAsia="Times New Roman" w:hAnsi="Arial" w:cs="Times New Roman"/>
      <w:b/>
      <w:kern w:val="0"/>
      <w:sz w:val="20"/>
      <w:szCs w:val="20"/>
      <w:lang w:val="en-GB" w:eastAsia="en-GB"/>
    </w:rPr>
  </w:style>
  <w:style w:type="paragraph" w:customStyle="1" w:styleId="TAH">
    <w:name w:val="TAH"/>
    <w:basedOn w:val="TAC"/>
    <w:link w:val="TAHCar"/>
    <w:rsid w:val="005276F0"/>
    <w:rPr>
      <w:b/>
      <w:lang w:val="en-GB" w:eastAsia="en-GB"/>
    </w:rPr>
  </w:style>
  <w:style w:type="character" w:customStyle="1" w:styleId="TAHCar">
    <w:name w:val="TAH Car"/>
    <w:link w:val="TAH"/>
    <w:qFormat/>
    <w:rsid w:val="005276F0"/>
    <w:rPr>
      <w:rFonts w:ascii="Arial" w:eastAsia="Times New Roman" w:hAnsi="Arial" w:cs="Times New Roman"/>
      <w:b/>
      <w:kern w:val="0"/>
      <w:sz w:val="18"/>
      <w:szCs w:val="20"/>
      <w:lang w:val="en-GB" w:eastAsia="en-GB"/>
    </w:rPr>
  </w:style>
  <w:style w:type="paragraph" w:customStyle="1" w:styleId="TAN">
    <w:name w:val="TAN"/>
    <w:basedOn w:val="a"/>
    <w:link w:val="TANChar"/>
    <w:rsid w:val="005D04DD"/>
    <w:pPr>
      <w:keepNext/>
      <w:keepLines/>
      <w:widowControl/>
      <w:overflowPunct w:val="0"/>
      <w:autoSpaceDE w:val="0"/>
      <w:autoSpaceDN w:val="0"/>
      <w:adjustRightInd w:val="0"/>
      <w:ind w:left="851" w:hanging="851"/>
      <w:jc w:val="left"/>
      <w:textAlignment w:val="baseline"/>
    </w:pPr>
    <w:rPr>
      <w:rFonts w:ascii="Arial" w:hAnsi="Arial" w:cs="Times New Roman"/>
      <w:kern w:val="0"/>
      <w:sz w:val="18"/>
      <w:szCs w:val="20"/>
      <w:lang w:val="en-GB" w:eastAsia="en-GB"/>
    </w:rPr>
  </w:style>
  <w:style w:type="character" w:customStyle="1" w:styleId="TANChar">
    <w:name w:val="TAN Char"/>
    <w:link w:val="TAN"/>
    <w:qFormat/>
    <w:rsid w:val="005D04DD"/>
    <w:rPr>
      <w:rFonts w:ascii="Arial" w:hAnsi="Arial" w:cs="Times New Roman"/>
      <w:kern w:val="0"/>
      <w:sz w:val="18"/>
      <w:szCs w:val="20"/>
      <w:lang w:val="en-GB" w:eastAsia="en-GB"/>
    </w:rPr>
  </w:style>
  <w:style w:type="table" w:styleId="af">
    <w:name w:val="Table Grid"/>
    <w:basedOn w:val="a2"/>
    <w:uiPriority w:val="39"/>
    <w:rsid w:val="00120A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basedOn w:val="a1"/>
    <w:uiPriority w:val="99"/>
    <w:semiHidden/>
    <w:unhideWhenUsed/>
    <w:rsid w:val="00197D85"/>
    <w:rPr>
      <w:sz w:val="21"/>
      <w:szCs w:val="21"/>
    </w:rPr>
  </w:style>
  <w:style w:type="paragraph" w:styleId="af1">
    <w:name w:val="annotation text"/>
    <w:basedOn w:val="a"/>
    <w:link w:val="af2"/>
    <w:uiPriority w:val="99"/>
    <w:semiHidden/>
    <w:unhideWhenUsed/>
    <w:rsid w:val="00197D85"/>
    <w:pPr>
      <w:jc w:val="left"/>
    </w:pPr>
  </w:style>
  <w:style w:type="character" w:customStyle="1" w:styleId="af2">
    <w:name w:val="批注文字 字符"/>
    <w:basedOn w:val="a1"/>
    <w:link w:val="af1"/>
    <w:uiPriority w:val="99"/>
    <w:semiHidden/>
    <w:rsid w:val="00197D85"/>
  </w:style>
  <w:style w:type="paragraph" w:styleId="af3">
    <w:name w:val="annotation subject"/>
    <w:basedOn w:val="af1"/>
    <w:next w:val="af1"/>
    <w:link w:val="af4"/>
    <w:uiPriority w:val="99"/>
    <w:semiHidden/>
    <w:unhideWhenUsed/>
    <w:rsid w:val="00197D85"/>
    <w:rPr>
      <w:b/>
      <w:bCs/>
    </w:rPr>
  </w:style>
  <w:style w:type="character" w:customStyle="1" w:styleId="af4">
    <w:name w:val="批注主题 字符"/>
    <w:basedOn w:val="af2"/>
    <w:link w:val="af3"/>
    <w:uiPriority w:val="99"/>
    <w:semiHidden/>
    <w:rsid w:val="00197D8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4411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17159E-B264-426B-92AC-723E3A4D3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1257</TotalTime>
  <Pages>4</Pages>
  <Words>1212</Words>
  <Characters>6912</Characters>
  <Application>Microsoft Office Word</Application>
  <DocSecurity>0</DocSecurity>
  <Lines>57</Lines>
  <Paragraphs>16</Paragraphs>
  <ScaleCrop>false</ScaleCrop>
  <Company/>
  <LinksUpToDate>false</LinksUpToDate>
  <CharactersWithSpaces>8108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dc:creator>
  <cp:keywords/>
  <dc:description/>
  <cp:lastModifiedBy>Yuanyuan Zhang/Advanced Solution Research Lab /SRC-Beijing/Staff Engineer/Samsung Electronics</cp:lastModifiedBy>
  <cp:revision>226</cp:revision>
  <dcterms:created xsi:type="dcterms:W3CDTF">2022-07-15T05:08:00Z</dcterms:created>
  <dcterms:modified xsi:type="dcterms:W3CDTF">2024-05-11T09:22:00Z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